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Theme="majorEastAsia" w:hAnsiTheme="majorEastAsia" w:eastAsiaTheme="majorEastAsia"/>
          <w:b/>
          <w:sz w:val="36"/>
          <w:szCs w:val="36"/>
          <w:lang w:val="en-US" w:eastAsia="zh-CN"/>
        </w:rPr>
      </w:pPr>
      <w:r>
        <w:rPr>
          <w:rFonts w:hint="eastAsia" w:asciiTheme="majorEastAsia" w:hAnsiTheme="majorEastAsia" w:eastAsiaTheme="majorEastAsia"/>
          <w:b/>
          <w:sz w:val="36"/>
          <w:szCs w:val="36"/>
        </w:rPr>
        <w:t>网厅缴费基数申报</w:t>
      </w:r>
      <w:r>
        <w:rPr>
          <w:rFonts w:hint="eastAsia" w:asciiTheme="majorEastAsia" w:hAnsiTheme="majorEastAsia" w:eastAsiaTheme="majorEastAsia"/>
          <w:b/>
          <w:color w:val="FF0000"/>
          <w:sz w:val="36"/>
          <w:szCs w:val="36"/>
          <w:lang w:eastAsia="zh-CN"/>
        </w:rPr>
        <w:t>（</w:t>
      </w:r>
      <w:r>
        <w:rPr>
          <w:rFonts w:hint="eastAsia" w:asciiTheme="majorEastAsia" w:hAnsiTheme="majorEastAsia" w:eastAsiaTheme="majorEastAsia"/>
          <w:b/>
          <w:color w:val="FF0000"/>
          <w:sz w:val="36"/>
          <w:szCs w:val="36"/>
          <w:lang w:val="en-US" w:eastAsia="zh-CN"/>
        </w:rPr>
        <w:t>每年1月申报</w:t>
      </w:r>
      <w:bookmarkStart w:id="0" w:name="_GoBack"/>
      <w:bookmarkEnd w:id="0"/>
      <w:r>
        <w:rPr>
          <w:rFonts w:hint="eastAsia" w:asciiTheme="majorEastAsia" w:hAnsiTheme="majorEastAsia" w:eastAsiaTheme="majorEastAsia"/>
          <w:b/>
          <w:color w:val="FF0000"/>
          <w:sz w:val="36"/>
          <w:szCs w:val="36"/>
          <w:lang w:val="en-US" w:eastAsia="zh-CN"/>
        </w:rPr>
        <w:t>）</w:t>
      </w:r>
    </w:p>
    <w:p>
      <w:pPr>
        <w:tabs>
          <w:tab w:val="left" w:pos="5840"/>
        </w:tabs>
        <w:jc w:val="left"/>
        <w:rPr>
          <w:rFonts w:asciiTheme="majorEastAsia" w:hAnsiTheme="majorEastAsia" w:eastAsiaTheme="majorEastAsia"/>
          <w:b/>
          <w:sz w:val="36"/>
          <w:szCs w:val="36"/>
        </w:rPr>
      </w:pPr>
      <w:r>
        <w:rPr>
          <w:rFonts w:asciiTheme="majorEastAsia" w:hAnsiTheme="majorEastAsia" w:eastAsiaTheme="majorEastAsia"/>
          <w:b/>
          <w:sz w:val="36"/>
          <w:szCs w:val="36"/>
        </w:rPr>
        <w:tab/>
      </w:r>
    </w:p>
    <w:p>
      <w:pPr>
        <w:pStyle w:val="12"/>
        <w:ind w:left="-525" w:right="-55" w:rightChars="-26" w:firstLine="0" w:firstLineChars="0"/>
        <w:outlineLvl w:val="0"/>
        <w:rPr>
          <w:rFonts w:asciiTheme="minorHAnsi" w:hAnsiTheme="minorHAnsi" w:eastAsiaTheme="minorEastAsia" w:cstheme="minorBidi"/>
          <w:b/>
          <w:kern w:val="2"/>
          <w:sz w:val="30"/>
          <w:szCs w:val="30"/>
        </w:rPr>
      </w:pPr>
      <w:r>
        <w:rPr>
          <w:rFonts w:hint="eastAsia" w:asciiTheme="majorEastAsia" w:hAnsiTheme="majorEastAsia" w:eastAsiaTheme="majorEastAsia" w:cstheme="minorBidi"/>
          <w:b/>
          <w:kern w:val="2"/>
          <w:sz w:val="30"/>
          <w:szCs w:val="30"/>
        </w:rPr>
        <w:t>一</w:t>
      </w:r>
      <w:r>
        <w:rPr>
          <w:rFonts w:hint="eastAsia" w:asciiTheme="minorHAnsi" w:hAnsiTheme="minorHAnsi" w:eastAsiaTheme="minorEastAsia" w:cstheme="minorBidi"/>
          <w:b/>
          <w:kern w:val="2"/>
          <w:sz w:val="30"/>
          <w:szCs w:val="30"/>
        </w:rPr>
        <w:t>、操作说明</w:t>
      </w:r>
    </w:p>
    <w:p>
      <w:pPr>
        <w:pStyle w:val="12"/>
        <w:spacing w:after="100" w:afterAutospacing="1"/>
        <w:ind w:left="-525"/>
        <w:outlineLvl w:val="0"/>
        <w:rPr>
          <w:rFonts w:hint="eastAsia"/>
        </w:rPr>
      </w:pPr>
      <w:r>
        <w:rPr>
          <w:rFonts w:hint="eastAsia" w:asciiTheme="majorEastAsia" w:hAnsiTheme="majorEastAsia" w:eastAsiaTheme="majorEastAsia"/>
          <w:sz w:val="21"/>
          <w:szCs w:val="21"/>
        </w:rPr>
        <w:t>1、登录网址：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"https://fuwu.pubs.ylbzj.guizhou.gov.cn/hsa-pass-hallEnter/#/" </w:instrText>
      </w:r>
      <w:r>
        <w:rPr>
          <w:rFonts w:hint="eastAsia"/>
        </w:rPr>
        <w:fldChar w:fldCharType="separate"/>
      </w:r>
      <w:r>
        <w:rPr>
          <w:rStyle w:val="8"/>
          <w:rFonts w:hint="eastAsia"/>
        </w:rPr>
        <w:t>https://fuwu.pubs.ylbzj.guizhou.gov.cn/hsa-pass-hallEnter/#/</w:t>
      </w:r>
      <w:r>
        <w:rPr>
          <w:rFonts w:hint="eastAsia"/>
        </w:rPr>
        <w:fldChar w:fldCharType="end"/>
      </w:r>
    </w:p>
    <w:p>
      <w:pPr>
        <w:pStyle w:val="12"/>
        <w:spacing w:after="100" w:afterAutospacing="1"/>
        <w:ind w:left="-525"/>
        <w:outlineLvl w:val="0"/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 w:val="21"/>
          <w:szCs w:val="21"/>
        </w:rPr>
        <w:t>2、调整基数模式：普通模式、批量模式。</w:t>
      </w:r>
      <w:r>
        <w:rPr>
          <w:rFonts w:hint="eastAsia" w:asciiTheme="majorEastAsia" w:hAnsiTheme="majorEastAsia" w:eastAsiaTheme="majorEastAsia"/>
          <w:szCs w:val="21"/>
        </w:rPr>
        <w:t xml:space="preserve"> </w:t>
      </w:r>
    </w:p>
    <w:p>
      <w:pPr>
        <w:pStyle w:val="12"/>
        <w:spacing w:after="100" w:afterAutospacing="1"/>
        <w:ind w:left="-525" w:firstLine="440"/>
        <w:outlineLvl w:val="0"/>
        <w:rPr>
          <w:rFonts w:asciiTheme="majorEastAsia" w:hAnsiTheme="majorEastAsia" w:eastAsiaTheme="majorEastAsia"/>
          <w:szCs w:val="21"/>
        </w:rPr>
      </w:pPr>
    </w:p>
    <w:p>
      <w:pPr>
        <w:pStyle w:val="12"/>
        <w:spacing w:after="100" w:afterAutospacing="1"/>
        <w:ind w:left="-525" w:firstLine="440"/>
        <w:outlineLvl w:val="0"/>
        <w:rPr>
          <w:rFonts w:asciiTheme="majorEastAsia" w:hAnsiTheme="majorEastAsia" w:eastAsiaTheme="majorEastAsia"/>
          <w:sz w:val="21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 xml:space="preserve">      </w:t>
      </w:r>
    </w:p>
    <w:p>
      <w:pPr>
        <w:spacing w:after="100" w:afterAutospacing="1"/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b/>
          <w:sz w:val="30"/>
          <w:szCs w:val="30"/>
        </w:rPr>
        <w:t>二、操作流程</w:t>
      </w:r>
    </w:p>
    <w:p>
      <w:pPr>
        <w:spacing w:after="100" w:afterAutospacing="1"/>
        <w:ind w:firstLine="422" w:firstLineChars="200"/>
        <w:rPr>
          <w:b/>
          <w:szCs w:val="21"/>
        </w:rPr>
      </w:pPr>
      <w:r>
        <w:rPr>
          <w:rFonts w:hint="eastAsia"/>
          <w:b/>
          <w:szCs w:val="21"/>
        </w:rPr>
        <w:t>2.1缴费申报与变更</w:t>
      </w:r>
    </w:p>
    <w:p>
      <w:pPr>
        <w:spacing w:after="100" w:afterAutospacing="1"/>
        <w:ind w:firstLine="422" w:firstLineChars="200"/>
        <w:rPr>
          <w:szCs w:val="21"/>
        </w:rPr>
      </w:pPr>
      <w:r>
        <w:rPr>
          <w:rFonts w:hint="eastAsia"/>
          <w:b/>
          <w:szCs w:val="21"/>
        </w:rPr>
        <w:t xml:space="preserve">  </w:t>
      </w:r>
      <w:r>
        <w:rPr>
          <w:rFonts w:hint="eastAsia"/>
          <w:szCs w:val="21"/>
        </w:rPr>
        <w:t xml:space="preserve"> 1、点击【核定征集】下的【缴费申报与变更】</w:t>
      </w:r>
    </w:p>
    <w:p>
      <w:pPr>
        <w:spacing w:after="100" w:afterAutospacing="1"/>
        <w:ind w:firstLine="422" w:firstLineChars="200"/>
        <w:rPr>
          <w:b/>
          <w:szCs w:val="21"/>
        </w:rPr>
      </w:pPr>
      <w:r>
        <w:rPr>
          <w:b/>
          <w:szCs w:val="21"/>
        </w:rPr>
        <w:drawing>
          <wp:inline distT="0" distB="0" distL="0" distR="0">
            <wp:extent cx="4679950" cy="2819400"/>
            <wp:effectExtent l="190500" t="152400" r="177750" b="132846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80000" cy="2819904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spacing w:after="100" w:afterAutospacing="1"/>
        <w:ind w:firstLine="3972" w:firstLineChars="2207"/>
        <w:rPr>
          <w:b/>
          <w:sz w:val="18"/>
          <w:szCs w:val="18"/>
        </w:rPr>
      </w:pPr>
      <w:r>
        <w:rPr>
          <w:rFonts w:hint="eastAsia"/>
          <w:sz w:val="18"/>
          <w:szCs w:val="18"/>
        </w:rPr>
        <w:t>图 2.1.1</w:t>
      </w:r>
    </w:p>
    <w:p>
      <w:pPr>
        <w:pStyle w:val="12"/>
        <w:numPr>
          <w:ilvl w:val="1"/>
          <w:numId w:val="1"/>
        </w:numPr>
        <w:spacing w:after="100" w:afterAutospacing="1"/>
        <w:ind w:firstLineChars="0"/>
        <w:rPr>
          <w:b/>
          <w:szCs w:val="21"/>
        </w:rPr>
      </w:pPr>
      <w:r>
        <w:rPr>
          <w:rFonts w:hint="eastAsia"/>
          <w:b/>
          <w:szCs w:val="21"/>
        </w:rPr>
        <w:t>普通模式</w:t>
      </w:r>
    </w:p>
    <w:p>
      <w:pPr>
        <w:tabs>
          <w:tab w:val="left" w:pos="312"/>
        </w:tabs>
        <w:spacing w:line="360" w:lineRule="auto"/>
        <w:ind w:firstLine="420" w:firstLineChars="200"/>
      </w:pPr>
      <w:r>
        <w:rPr>
          <w:rFonts w:hint="eastAsia"/>
        </w:rPr>
        <w:t>1、选择[普通模式]</w:t>
      </w:r>
    </w:p>
    <w:p>
      <w:pPr>
        <w:tabs>
          <w:tab w:val="left" w:pos="312"/>
        </w:tabs>
        <w:spacing w:line="360" w:lineRule="auto"/>
        <w:ind w:firstLine="420" w:firstLineChars="200"/>
      </w:pPr>
      <w:r>
        <w:rPr>
          <w:rFonts w:hint="eastAsia"/>
        </w:rPr>
        <w:t>2、输入身份证号</w:t>
      </w:r>
    </w:p>
    <w:p>
      <w:pPr>
        <w:tabs>
          <w:tab w:val="left" w:pos="312"/>
        </w:tabs>
        <w:spacing w:line="360" w:lineRule="auto"/>
        <w:ind w:firstLine="420" w:firstLineChars="200"/>
      </w:pPr>
      <w:r>
        <w:rPr>
          <w:rFonts w:hint="eastAsia"/>
        </w:rPr>
        <w:t>3、输入变更基数</w:t>
      </w:r>
    </w:p>
    <w:p>
      <w:pPr>
        <w:tabs>
          <w:tab w:val="left" w:pos="312"/>
        </w:tabs>
        <w:spacing w:line="360" w:lineRule="auto"/>
        <w:ind w:firstLine="420" w:firstLineChars="200"/>
      </w:pPr>
      <w:r>
        <w:rPr>
          <w:rFonts w:hint="eastAsia"/>
        </w:rPr>
        <w:t>4、点击查询</w:t>
      </w:r>
    </w:p>
    <w:p>
      <w:pPr>
        <w:tabs>
          <w:tab w:val="left" w:pos="312"/>
        </w:tabs>
        <w:spacing w:line="360" w:lineRule="auto"/>
        <w:ind w:firstLine="420" w:firstLineChars="200"/>
      </w:pPr>
      <w:r>
        <w:rPr>
          <w:rFonts w:hint="eastAsia"/>
        </w:rPr>
        <w:t>5、 勾选变更人员</w:t>
      </w:r>
    </w:p>
    <w:p>
      <w:pPr>
        <w:tabs>
          <w:tab w:val="left" w:pos="312"/>
        </w:tabs>
        <w:spacing w:line="360" w:lineRule="auto"/>
        <w:ind w:firstLine="420" w:firstLineChars="200"/>
      </w:pPr>
      <w:r>
        <w:rPr>
          <w:rFonts w:hint="eastAsia"/>
        </w:rPr>
        <w:t>6、上传材料</w:t>
      </w:r>
    </w:p>
    <w:p>
      <w:pPr>
        <w:tabs>
          <w:tab w:val="left" w:pos="312"/>
        </w:tabs>
        <w:spacing w:line="360" w:lineRule="auto"/>
        <w:ind w:firstLine="420" w:firstLineChars="200"/>
      </w:pPr>
      <w:r>
        <w:rPr>
          <w:rFonts w:hint="eastAsia"/>
        </w:rPr>
        <w:t>7、点击保存</w:t>
      </w:r>
    </w:p>
    <w:p>
      <w:pPr>
        <w:spacing w:after="100" w:afterAutospacing="1"/>
        <w:ind w:right="525" w:firstLine="420" w:firstLineChars="200"/>
        <w:jc w:val="left"/>
        <w:rPr>
          <w:szCs w:val="21"/>
        </w:rPr>
      </w:pPr>
      <w:r>
        <w:rPr>
          <w:szCs w:val="21"/>
        </w:rPr>
        <w:drawing>
          <wp:inline distT="0" distB="0" distL="0" distR="0">
            <wp:extent cx="5274310" cy="3830955"/>
            <wp:effectExtent l="19050" t="0" r="2540" b="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8312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after="100" w:afterAutospacing="1"/>
        <w:ind w:firstLine="420" w:firstLineChars="200"/>
        <w:rPr>
          <w:sz w:val="18"/>
          <w:szCs w:val="18"/>
        </w:rPr>
      </w:pPr>
      <w:r>
        <w:rPr>
          <w:rFonts w:hint="eastAsia"/>
          <w:szCs w:val="21"/>
        </w:rPr>
        <w:t xml:space="preserve">                               </w:t>
      </w:r>
      <w:r>
        <w:rPr>
          <w:rFonts w:hint="eastAsia"/>
          <w:sz w:val="18"/>
          <w:szCs w:val="18"/>
        </w:rPr>
        <w:t xml:space="preserve"> 图2.2.1</w:t>
      </w:r>
    </w:p>
    <w:p>
      <w:pPr>
        <w:spacing w:after="100" w:afterAutospacing="1"/>
        <w:ind w:firstLine="422" w:firstLineChars="200"/>
        <w:rPr>
          <w:b/>
          <w:szCs w:val="21"/>
        </w:rPr>
      </w:pPr>
    </w:p>
    <w:p>
      <w:pPr>
        <w:spacing w:after="100" w:afterAutospacing="1"/>
        <w:ind w:firstLine="422" w:firstLineChars="200"/>
        <w:rPr>
          <w:b/>
          <w:szCs w:val="21"/>
        </w:rPr>
      </w:pPr>
    </w:p>
    <w:p>
      <w:pPr>
        <w:spacing w:after="100" w:afterAutospacing="1"/>
        <w:ind w:firstLine="422" w:firstLineChars="200"/>
        <w:rPr>
          <w:b/>
          <w:szCs w:val="21"/>
        </w:rPr>
      </w:pPr>
      <w:r>
        <w:rPr>
          <w:rFonts w:hint="eastAsia"/>
          <w:b/>
          <w:szCs w:val="21"/>
        </w:rPr>
        <w:t>2.3批量模式</w:t>
      </w:r>
    </w:p>
    <w:p>
      <w:pPr>
        <w:tabs>
          <w:tab w:val="left" w:pos="312"/>
        </w:tabs>
        <w:spacing w:line="360" w:lineRule="auto"/>
        <w:ind w:firstLine="420" w:firstLineChars="200"/>
      </w:pPr>
      <w:r>
        <w:rPr>
          <w:rFonts w:hint="eastAsia"/>
        </w:rPr>
        <w:t>1、选择批量模式</w:t>
      </w:r>
    </w:p>
    <w:p>
      <w:pPr>
        <w:tabs>
          <w:tab w:val="left" w:pos="312"/>
        </w:tabs>
        <w:spacing w:line="360" w:lineRule="auto"/>
        <w:ind w:firstLine="420" w:firstLineChars="200"/>
      </w:pPr>
      <w:r>
        <w:rPr>
          <w:rFonts w:hint="eastAsia"/>
        </w:rPr>
        <w:t>2、【用户中心】下载报盘模板填写</w:t>
      </w:r>
    </w:p>
    <w:p>
      <w:pPr>
        <w:tabs>
          <w:tab w:val="left" w:pos="312"/>
        </w:tabs>
        <w:spacing w:line="360" w:lineRule="auto"/>
        <w:ind w:firstLine="420" w:firstLineChars="200"/>
      </w:pPr>
      <w:r>
        <w:rPr>
          <w:rFonts w:hint="eastAsia"/>
        </w:rPr>
        <w:t>3上传</w:t>
      </w:r>
    </w:p>
    <w:p>
      <w:pPr>
        <w:tabs>
          <w:tab w:val="left" w:pos="312"/>
        </w:tabs>
        <w:spacing w:line="360" w:lineRule="auto"/>
        <w:ind w:left="420"/>
      </w:pPr>
      <w:r>
        <w:rPr>
          <w:rFonts w:hint="eastAsia"/>
        </w:rPr>
        <w:t>4保存</w:t>
      </w:r>
    </w:p>
    <w:p>
      <w:pPr>
        <w:tabs>
          <w:tab w:val="left" w:pos="312"/>
        </w:tabs>
        <w:spacing w:line="360" w:lineRule="auto"/>
        <w:ind w:left="420"/>
      </w:pPr>
      <w:r>
        <w:drawing>
          <wp:inline distT="0" distB="0" distL="0" distR="0">
            <wp:extent cx="4679950" cy="2946400"/>
            <wp:effectExtent l="190500" t="152400" r="177750" b="139266"/>
            <wp:docPr id="2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80000" cy="2946834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spacing w:after="100" w:afterAutospacing="1"/>
        <w:ind w:firstLine="420" w:firstLineChars="200"/>
        <w:rPr>
          <w:sz w:val="18"/>
          <w:szCs w:val="18"/>
        </w:rPr>
      </w:pPr>
      <w:r>
        <w:rPr>
          <w:rFonts w:hint="eastAsia"/>
          <w:szCs w:val="21"/>
        </w:rPr>
        <w:t xml:space="preserve">                                   </w:t>
      </w:r>
      <w:r>
        <w:rPr>
          <w:rFonts w:hint="eastAsia"/>
          <w:sz w:val="18"/>
          <w:szCs w:val="18"/>
        </w:rPr>
        <w:t xml:space="preserve"> 图2.3.1</w:t>
      </w:r>
    </w:p>
    <w:p>
      <w:pPr>
        <w:spacing w:after="100" w:afterAutospacing="1"/>
        <w:ind w:firstLine="360" w:firstLineChars="200"/>
        <w:rPr>
          <w:sz w:val="18"/>
          <w:szCs w:val="18"/>
        </w:rPr>
      </w:pPr>
      <w:r>
        <w:rPr>
          <w:sz w:val="18"/>
          <w:szCs w:val="1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422275</wp:posOffset>
            </wp:positionH>
            <wp:positionV relativeFrom="paragraph">
              <wp:posOffset>204470</wp:posOffset>
            </wp:positionV>
            <wp:extent cx="4679950" cy="2235200"/>
            <wp:effectExtent l="190500" t="152400" r="177800" b="127000"/>
            <wp:wrapTight wrapText="bothSides">
              <wp:wrapPolygon>
                <wp:start x="0" y="-1473"/>
                <wp:lineTo x="-528" y="-920"/>
                <wp:lineTo x="-879" y="184"/>
                <wp:lineTo x="-703" y="22091"/>
                <wp:lineTo x="-88" y="22827"/>
                <wp:lineTo x="0" y="22827"/>
                <wp:lineTo x="21541" y="22827"/>
                <wp:lineTo x="21629" y="22827"/>
                <wp:lineTo x="22157" y="22091"/>
                <wp:lineTo x="22245" y="22091"/>
                <wp:lineTo x="22421" y="19698"/>
                <wp:lineTo x="22421" y="552"/>
                <wp:lineTo x="21981" y="-1105"/>
                <wp:lineTo x="21541" y="-1473"/>
                <wp:lineTo x="0" y="-1473"/>
              </wp:wrapPolygon>
            </wp:wrapTight>
            <wp:docPr id="5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b="4757"/>
                    <a:stretch>
                      <a:fillRect/>
                    </a:stretch>
                  </pic:blipFill>
                  <pic:spPr>
                    <a:xfrm>
                      <a:off x="0" y="0"/>
                      <a:ext cx="4679950" cy="22352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>
      <w:pPr>
        <w:spacing w:after="100" w:afterAutospacing="1"/>
        <w:ind w:firstLine="360" w:firstLineChars="200"/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                                       </w:t>
      </w:r>
    </w:p>
    <w:p>
      <w:pPr>
        <w:spacing w:after="100" w:afterAutospacing="1"/>
        <w:rPr>
          <w:sz w:val="18"/>
          <w:szCs w:val="18"/>
        </w:rPr>
      </w:pPr>
    </w:p>
    <w:p>
      <w:pPr>
        <w:spacing w:after="100" w:afterAutospacing="1"/>
        <w:rPr>
          <w:sz w:val="18"/>
          <w:szCs w:val="18"/>
        </w:rPr>
      </w:pPr>
    </w:p>
    <w:p>
      <w:pPr>
        <w:spacing w:after="100" w:afterAutospacing="1"/>
        <w:rPr>
          <w:sz w:val="18"/>
          <w:szCs w:val="18"/>
        </w:rPr>
      </w:pPr>
    </w:p>
    <w:p>
      <w:pPr>
        <w:spacing w:after="100" w:afterAutospacing="1"/>
        <w:rPr>
          <w:sz w:val="18"/>
          <w:szCs w:val="18"/>
        </w:rPr>
      </w:pPr>
    </w:p>
    <w:p>
      <w:pPr>
        <w:spacing w:after="100" w:afterAutospacing="1"/>
        <w:rPr>
          <w:sz w:val="18"/>
          <w:szCs w:val="18"/>
        </w:rPr>
      </w:pPr>
    </w:p>
    <w:p>
      <w:pPr>
        <w:spacing w:after="100" w:afterAutospacing="1"/>
        <w:ind w:firstLine="3510" w:firstLineChars="1950"/>
        <w:rPr>
          <w:sz w:val="18"/>
          <w:szCs w:val="18"/>
        </w:rPr>
      </w:pPr>
      <w:r>
        <w:rPr>
          <w:rFonts w:hint="eastAsia"/>
          <w:sz w:val="18"/>
          <w:szCs w:val="18"/>
        </w:rPr>
        <w:t>图 2.3.2批量报盘下载路径</w:t>
      </w:r>
    </w:p>
    <w:p>
      <w:pPr>
        <w:spacing w:after="100" w:afterAutospacing="1"/>
        <w:ind w:firstLine="3510" w:firstLineChars="1950"/>
        <w:rPr>
          <w:sz w:val="18"/>
          <w:szCs w:val="18"/>
        </w:rPr>
      </w:pPr>
    </w:p>
    <w:p>
      <w:pPr>
        <w:spacing w:after="100" w:afterAutospacing="1"/>
        <w:ind w:firstLine="3510" w:firstLineChars="1950"/>
        <w:rPr>
          <w:sz w:val="18"/>
          <w:szCs w:val="18"/>
        </w:rPr>
      </w:pPr>
    </w:p>
    <w:p>
      <w:pPr>
        <w:spacing w:after="100" w:afterAutospacing="1"/>
        <w:rPr>
          <w:b/>
          <w:szCs w:val="21"/>
        </w:rPr>
      </w:pPr>
      <w:r>
        <w:rPr>
          <w:rFonts w:hint="eastAsia"/>
          <w:b/>
          <w:szCs w:val="21"/>
        </w:rPr>
        <w:t>3、基数申报结果查询</w:t>
      </w:r>
    </w:p>
    <w:p>
      <w:pPr>
        <w:spacing w:after="100" w:afterAutospacing="1"/>
        <w:ind w:firstLine="420" w:firstLineChars="200"/>
        <w:rPr>
          <w:szCs w:val="21"/>
        </w:rPr>
      </w:pPr>
      <w:r>
        <w:rPr>
          <w:rFonts w:hint="eastAsia"/>
          <w:szCs w:val="21"/>
        </w:rPr>
        <w:t xml:space="preserve">基数申报成功之后，在【职工信息查询及维护】中查询变更结果。  </w:t>
      </w:r>
    </w:p>
    <w:p>
      <w:pPr>
        <w:tabs>
          <w:tab w:val="left" w:pos="312"/>
        </w:tabs>
        <w:spacing w:line="360" w:lineRule="auto"/>
        <w:ind w:firstLine="420" w:firstLineChars="200"/>
      </w:pPr>
      <w:r>
        <w:rPr>
          <w:rFonts w:hint="eastAsia"/>
        </w:rPr>
        <w:t>1、输入身份证号</w:t>
      </w:r>
    </w:p>
    <w:p>
      <w:pPr>
        <w:tabs>
          <w:tab w:val="left" w:pos="312"/>
        </w:tabs>
        <w:spacing w:line="360" w:lineRule="auto"/>
        <w:ind w:firstLine="420" w:firstLineChars="200"/>
      </w:pPr>
      <w:r>
        <w:rPr>
          <w:rFonts w:hint="eastAsia"/>
        </w:rPr>
        <w:t>2、点击查询</w:t>
      </w:r>
    </w:p>
    <w:p>
      <w:pPr>
        <w:tabs>
          <w:tab w:val="left" w:pos="312"/>
        </w:tabs>
        <w:spacing w:line="360" w:lineRule="auto"/>
        <w:ind w:firstLine="420" w:firstLineChars="200"/>
        <w:rPr>
          <w:szCs w:val="21"/>
        </w:rPr>
      </w:pPr>
      <w:r>
        <w:rPr>
          <w:rFonts w:hint="eastAsia"/>
        </w:rPr>
        <w:t xml:space="preserve">3、滚动条往右拖   </w:t>
      </w:r>
      <w:r>
        <w:rPr>
          <w:rFonts w:hint="eastAsia"/>
          <w:szCs w:val="21"/>
        </w:rPr>
        <w:t xml:space="preserve">   </w:t>
      </w:r>
    </w:p>
    <w:p>
      <w:pPr>
        <w:spacing w:after="100" w:afterAutospacing="1"/>
        <w:ind w:firstLine="420" w:firstLineChars="200"/>
        <w:rPr>
          <w:szCs w:val="21"/>
        </w:rPr>
      </w:pPr>
      <w:r>
        <w:rPr>
          <w:szCs w:val="21"/>
        </w:rPr>
        <w:drawing>
          <wp:inline distT="0" distB="0" distL="0" distR="0">
            <wp:extent cx="4679950" cy="1487170"/>
            <wp:effectExtent l="190500" t="152400" r="177750" b="131747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b="49336"/>
                    <a:stretch>
                      <a:fillRect/>
                    </a:stretch>
                  </pic:blipFill>
                  <pic:spPr>
                    <a:xfrm>
                      <a:off x="0" y="0"/>
                      <a:ext cx="4680000" cy="1487503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spacing w:after="100" w:afterAutospacing="1"/>
        <w:ind w:firstLine="420" w:firstLineChars="200"/>
        <w:rPr>
          <w:szCs w:val="21"/>
        </w:rPr>
      </w:pPr>
      <w:r>
        <w:rPr>
          <w:rFonts w:hint="eastAsia"/>
          <w:szCs w:val="21"/>
        </w:rPr>
        <w:t xml:space="preserve">                               </w:t>
      </w:r>
      <w:r>
        <w:rPr>
          <w:rFonts w:hint="eastAsia"/>
          <w:sz w:val="18"/>
          <w:szCs w:val="18"/>
        </w:rPr>
        <w:t>图3.1</w:t>
      </w:r>
    </w:p>
    <w:p>
      <w:pPr>
        <w:spacing w:after="100" w:afterAutospacing="1"/>
        <w:ind w:firstLine="420" w:firstLineChars="200"/>
        <w:rPr>
          <w:szCs w:val="21"/>
        </w:rPr>
      </w:pPr>
      <w:r>
        <w:rPr>
          <w:szCs w:val="21"/>
        </w:rPr>
        <w:drawing>
          <wp:inline distT="0" distB="0" distL="0" distR="0">
            <wp:extent cx="4679950" cy="2810510"/>
            <wp:effectExtent l="190500" t="152400" r="177750" b="141707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80000" cy="2811043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spacing w:after="100" w:afterAutospacing="1"/>
        <w:ind w:firstLine="3960" w:firstLineChars="2200"/>
        <w:rPr>
          <w:sz w:val="18"/>
          <w:szCs w:val="18"/>
        </w:rPr>
      </w:pPr>
      <w:r>
        <w:rPr>
          <w:rFonts w:hint="eastAsia"/>
          <w:sz w:val="18"/>
          <w:szCs w:val="18"/>
        </w:rPr>
        <w:t>图3.2</w:t>
      </w:r>
    </w:p>
    <w:p>
      <w:pPr>
        <w:spacing w:after="100" w:afterAutospacing="1"/>
        <w:ind w:firstLine="420" w:firstLineChars="200"/>
        <w:rPr>
          <w:szCs w:val="21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 w:start="2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w:pict>
        <v:shape id="_x0000_s3073" o:spid="_x0000_s3073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4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8FC4A29"/>
    <w:multiLevelType w:val="multilevel"/>
    <w:tmpl w:val="38FC4A29"/>
    <w:lvl w:ilvl="0" w:tentative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entative="0">
      <w:start w:val="2"/>
      <w:numFmt w:val="decimal"/>
      <w:lvlText w:val="%1.%2"/>
      <w:lvlJc w:val="left"/>
      <w:pPr>
        <w:ind w:left="782" w:hanging="360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ind w:left="1564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1986" w:hanging="72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2768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3190" w:hanging="108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3612" w:hanging="108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4394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4816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jg0ZjEyMjY1NzQ4NDQ3Y2NiODc2OTNlYTI3YmRiZmQifQ=="/>
  </w:docVars>
  <w:rsids>
    <w:rsidRoot w:val="002269D4"/>
    <w:rsid w:val="00012FC6"/>
    <w:rsid w:val="00021F2B"/>
    <w:rsid w:val="00023051"/>
    <w:rsid w:val="00045420"/>
    <w:rsid w:val="00080F0E"/>
    <w:rsid w:val="00083C45"/>
    <w:rsid w:val="000A31F7"/>
    <w:rsid w:val="000B1DB7"/>
    <w:rsid w:val="000C2185"/>
    <w:rsid w:val="000C313C"/>
    <w:rsid w:val="001353DD"/>
    <w:rsid w:val="001471AD"/>
    <w:rsid w:val="0016049F"/>
    <w:rsid w:val="001B618A"/>
    <w:rsid w:val="001E0498"/>
    <w:rsid w:val="002269D4"/>
    <w:rsid w:val="00235EF9"/>
    <w:rsid w:val="00266364"/>
    <w:rsid w:val="0028679C"/>
    <w:rsid w:val="00291A54"/>
    <w:rsid w:val="00297A0B"/>
    <w:rsid w:val="002A7A98"/>
    <w:rsid w:val="002B53BD"/>
    <w:rsid w:val="002C3D87"/>
    <w:rsid w:val="002C56DF"/>
    <w:rsid w:val="002D18DD"/>
    <w:rsid w:val="002E2D09"/>
    <w:rsid w:val="002E7E9A"/>
    <w:rsid w:val="002F1D09"/>
    <w:rsid w:val="002F5992"/>
    <w:rsid w:val="002F63F6"/>
    <w:rsid w:val="00307C0A"/>
    <w:rsid w:val="00310E31"/>
    <w:rsid w:val="0034108D"/>
    <w:rsid w:val="0034284E"/>
    <w:rsid w:val="003447F2"/>
    <w:rsid w:val="00354E8B"/>
    <w:rsid w:val="00356873"/>
    <w:rsid w:val="00361548"/>
    <w:rsid w:val="00366ABE"/>
    <w:rsid w:val="003728B6"/>
    <w:rsid w:val="003B78B4"/>
    <w:rsid w:val="003C2C70"/>
    <w:rsid w:val="003E1795"/>
    <w:rsid w:val="003E49FF"/>
    <w:rsid w:val="00404112"/>
    <w:rsid w:val="00413383"/>
    <w:rsid w:val="00422793"/>
    <w:rsid w:val="0043207F"/>
    <w:rsid w:val="00470F63"/>
    <w:rsid w:val="004935C2"/>
    <w:rsid w:val="004A7F8D"/>
    <w:rsid w:val="004B4A2F"/>
    <w:rsid w:val="004B50FC"/>
    <w:rsid w:val="004C0915"/>
    <w:rsid w:val="004D474A"/>
    <w:rsid w:val="004D57AF"/>
    <w:rsid w:val="00504835"/>
    <w:rsid w:val="00504BE7"/>
    <w:rsid w:val="00540773"/>
    <w:rsid w:val="00544D4B"/>
    <w:rsid w:val="0055471F"/>
    <w:rsid w:val="005715D2"/>
    <w:rsid w:val="00580D99"/>
    <w:rsid w:val="005B7645"/>
    <w:rsid w:val="005B7ACF"/>
    <w:rsid w:val="005D5814"/>
    <w:rsid w:val="005E4201"/>
    <w:rsid w:val="005F453F"/>
    <w:rsid w:val="006053A2"/>
    <w:rsid w:val="006056C8"/>
    <w:rsid w:val="00613E8D"/>
    <w:rsid w:val="00641D72"/>
    <w:rsid w:val="006646C1"/>
    <w:rsid w:val="00675D72"/>
    <w:rsid w:val="00697B5A"/>
    <w:rsid w:val="006A3D30"/>
    <w:rsid w:val="006B298E"/>
    <w:rsid w:val="006B32BA"/>
    <w:rsid w:val="006B5ABC"/>
    <w:rsid w:val="006B6585"/>
    <w:rsid w:val="006C02F5"/>
    <w:rsid w:val="006E6E3B"/>
    <w:rsid w:val="007156C5"/>
    <w:rsid w:val="0076201C"/>
    <w:rsid w:val="00794FAA"/>
    <w:rsid w:val="007A20D6"/>
    <w:rsid w:val="007A575B"/>
    <w:rsid w:val="007B31FD"/>
    <w:rsid w:val="007C206A"/>
    <w:rsid w:val="007F07BF"/>
    <w:rsid w:val="007F7569"/>
    <w:rsid w:val="00814477"/>
    <w:rsid w:val="00821D33"/>
    <w:rsid w:val="008254B9"/>
    <w:rsid w:val="00867A43"/>
    <w:rsid w:val="008D0568"/>
    <w:rsid w:val="008D7AAB"/>
    <w:rsid w:val="00900A95"/>
    <w:rsid w:val="00917F28"/>
    <w:rsid w:val="00931CDA"/>
    <w:rsid w:val="00945A67"/>
    <w:rsid w:val="00947F76"/>
    <w:rsid w:val="00951B00"/>
    <w:rsid w:val="00954BDA"/>
    <w:rsid w:val="00981B06"/>
    <w:rsid w:val="009B372C"/>
    <w:rsid w:val="00A0386A"/>
    <w:rsid w:val="00A05A6E"/>
    <w:rsid w:val="00A25069"/>
    <w:rsid w:val="00A7369C"/>
    <w:rsid w:val="00AF02B6"/>
    <w:rsid w:val="00AF6448"/>
    <w:rsid w:val="00B123E4"/>
    <w:rsid w:val="00B150B6"/>
    <w:rsid w:val="00B25481"/>
    <w:rsid w:val="00B851F7"/>
    <w:rsid w:val="00B86997"/>
    <w:rsid w:val="00BB48B3"/>
    <w:rsid w:val="00BD79BE"/>
    <w:rsid w:val="00C054E8"/>
    <w:rsid w:val="00C169DE"/>
    <w:rsid w:val="00C17D6C"/>
    <w:rsid w:val="00C213BE"/>
    <w:rsid w:val="00C25742"/>
    <w:rsid w:val="00C500CA"/>
    <w:rsid w:val="00C55B4F"/>
    <w:rsid w:val="00C6197E"/>
    <w:rsid w:val="00C75AEF"/>
    <w:rsid w:val="00CA5CB5"/>
    <w:rsid w:val="00CC17DB"/>
    <w:rsid w:val="00CD6BDE"/>
    <w:rsid w:val="00D05EDF"/>
    <w:rsid w:val="00D3142E"/>
    <w:rsid w:val="00D3381B"/>
    <w:rsid w:val="00D4143F"/>
    <w:rsid w:val="00D473E0"/>
    <w:rsid w:val="00D5112B"/>
    <w:rsid w:val="00D512B7"/>
    <w:rsid w:val="00D53395"/>
    <w:rsid w:val="00D6570C"/>
    <w:rsid w:val="00D662E8"/>
    <w:rsid w:val="00D766D0"/>
    <w:rsid w:val="00D84B18"/>
    <w:rsid w:val="00DA37B6"/>
    <w:rsid w:val="00DC42B4"/>
    <w:rsid w:val="00DD0D92"/>
    <w:rsid w:val="00DD4BE1"/>
    <w:rsid w:val="00E31DC5"/>
    <w:rsid w:val="00E349C4"/>
    <w:rsid w:val="00E75557"/>
    <w:rsid w:val="00EB438B"/>
    <w:rsid w:val="00ED540E"/>
    <w:rsid w:val="00EF7551"/>
    <w:rsid w:val="00FA6457"/>
    <w:rsid w:val="00FB6F99"/>
    <w:rsid w:val="00FC613A"/>
    <w:rsid w:val="00FF6307"/>
    <w:rsid w:val="04F25CAF"/>
    <w:rsid w:val="08332E7E"/>
    <w:rsid w:val="090D114E"/>
    <w:rsid w:val="2FBE1D14"/>
    <w:rsid w:val="448B2B86"/>
    <w:rsid w:val="5B361193"/>
    <w:rsid w:val="6DCC1D13"/>
    <w:rsid w:val="7F707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Hyperlink"/>
    <w:basedOn w:val="7"/>
    <w:unhideWhenUsed/>
    <w:qFormat/>
    <w:uiPriority w:val="99"/>
    <w:rPr>
      <w:color w:val="0000FF" w:themeColor="hyperlink"/>
      <w:u w:val="single"/>
    </w:rPr>
  </w:style>
  <w:style w:type="character" w:customStyle="1" w:styleId="9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1">
    <w:name w:val="批注框文本 Char"/>
    <w:basedOn w:val="7"/>
    <w:link w:val="3"/>
    <w:semiHidden/>
    <w:qFormat/>
    <w:uiPriority w:val="99"/>
    <w:rPr>
      <w:sz w:val="18"/>
      <w:szCs w:val="18"/>
    </w:rPr>
  </w:style>
  <w:style w:type="paragraph" w:styleId="12">
    <w:name w:val="List Paragraph"/>
    <w:basedOn w:val="1"/>
    <w:qFormat/>
    <w:uiPriority w:val="34"/>
    <w:pPr>
      <w:widowControl/>
      <w:adjustRightInd w:val="0"/>
      <w:snapToGrid w:val="0"/>
      <w:spacing w:after="200"/>
      <w:ind w:firstLine="420" w:firstLineChars="200"/>
      <w:jc w:val="left"/>
    </w:pPr>
    <w:rPr>
      <w:rFonts w:ascii="Tahoma" w:hAnsi="Tahoma" w:eastAsia="微软雅黑" w:cs="Times New Roman"/>
      <w:kern w:val="0"/>
      <w:sz w:val="22"/>
    </w:rPr>
  </w:style>
  <w:style w:type="character" w:customStyle="1" w:styleId="13">
    <w:name w:val="标题 1 Char"/>
    <w:basedOn w:val="7"/>
    <w:link w:val="2"/>
    <w:qFormat/>
    <w:uiPriority w:val="9"/>
    <w:rPr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95B2C1F-8E90-48F6-BD54-CF854F769D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5</Pages>
  <Words>255</Words>
  <Characters>338</Characters>
  <Lines>3</Lines>
  <Paragraphs>1</Paragraphs>
  <TotalTime>519</TotalTime>
  <ScaleCrop>false</ScaleCrop>
  <LinksUpToDate>false</LinksUpToDate>
  <CharactersWithSpaces>498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2020-04-25T12:38:00Z</dcterms:created>
  <dc:creator>Administrator</dc:creator>
  <cp:lastModifiedBy>Administrator</cp:lastModifiedBy>
  <cp:lastPrinted>2023-07-20T02:35:00Z</cp:lastPrinted>
  <dcterms:modified xsi:type="dcterms:W3CDTF">2023-07-20T03:49:03Z</dcterms:modified>
  <cp:revision>85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5B357720AA1A478BAFBEC153FD62BBFA_12</vt:lpwstr>
  </property>
</Properties>
</file>