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黑体" w:hAnsi="黑体" w:eastAsia="黑体" w:cs="黑体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center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fill="FFFFFF"/>
          <w:lang w:val="en-US" w:eastAsia="zh-CN"/>
        </w:rPr>
        <w:t>新增交通技术监控设备公示表</w:t>
      </w:r>
    </w:p>
    <w:tbl>
      <w:tblPr>
        <w:tblStyle w:val="4"/>
        <w:tblpPr w:leftFromText="180" w:rightFromText="180" w:vertAnchor="text" w:horzAnchor="page" w:tblpX="1791" w:tblpY="591"/>
        <w:tblOverlap w:val="never"/>
        <w:tblW w:w="8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012"/>
        <w:gridCol w:w="5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辖区地址</w:t>
            </w:r>
          </w:p>
        </w:tc>
        <w:tc>
          <w:tcPr>
            <w:tcW w:w="5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保华镇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232县道-保华镇镇政府交叉口（球机）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232县道-保华镇加河路口至供电所路段（球机）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232县道-保华镇加河路电信营业厅至派出所路段（球机）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232县道-保华镇加河路供电所至卫生院路段（球机）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大河镇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大河镇大河派出所路口（球机）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大河镇裕民村门口路段（球机）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大河镇卫生院门口路段（球机）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木果镇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木果镇-卫生院至爱乐蓓幼儿园路口路段（球机）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木果镇-三岔路至木果政府路段（球机）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木果镇-三岔路至百味滋酒楼路段（球机）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金盆乡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232县道-金盆西街至金盆小学路段（球机）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232县道-金盆小学至龙井路口路段（球机）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南开乡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232县道-南开乡卫生院至南开广场路段（球机）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232县道-南开乡南开加油站至财源巷路口路段（球机）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232县道-南开乡广场至乡政府路口路段（球机）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232县道-南开乡农村信用社至公平巷路段（球机）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232县道-南开乡公平巷路口至希望巷路口路段（球机）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232县道-南开乡希望巷路口至南开小学路口路段（球机）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52FF"/>
                <w:sz w:val="32"/>
                <w:szCs w:val="32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52FF"/>
                <w:sz w:val="32"/>
                <w:szCs w:val="32"/>
              </w:rPr>
              <w:t>汪家寨镇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52FF"/>
                <w:sz w:val="32"/>
                <w:szCs w:val="32"/>
              </w:rPr>
              <w:t>煤兴线-汪家寨镇卫生院交叉口（球机）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52FF"/>
                <w:sz w:val="32"/>
                <w:szCs w:val="32"/>
              </w:rPr>
              <w:t>汪家寨镇汪家寨派出所交叉口（球机）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52FF"/>
                <w:sz w:val="32"/>
                <w:szCs w:val="32"/>
              </w:rPr>
              <w:t>汪家寨东山幼儿园至汪矿办公楼路段（球机）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52FF"/>
                <w:sz w:val="32"/>
                <w:szCs w:val="32"/>
              </w:rPr>
              <w:t>汪家寨东山幼儿园交叉口（球机）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52FF"/>
                <w:sz w:val="32"/>
                <w:szCs w:val="32"/>
              </w:rPr>
              <w:t>汪家寨西山小学交叉口（球机）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月照街道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响水路-水小路口至水泥厂家属区路段（球机1）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响水路-水小路口至水泥厂家属区路段（球机2）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响水路-水小路口至水泥厂家属区路段（球机3）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大湾镇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韭菜坪大道-大湾镇信用社门口路段（球机）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大韭公路-大湾镇政府岔路口至大湾煤矿菜场路段（球机）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韭菜坪大道-大湾镇十万人家超市交叉口路段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煤兴线（煤炭包-兴义）-大湾镇木冲沟居委路段（球机）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市区内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民生路新生南路交叉口路段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凉园路灵山寺岔路口至德阳路延伸段路段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荷泉路碧云路口至凤凰大道路口路段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马姚公路-钟山区双戛中心校门口路段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马姚公路-双戛乡政府岔路口路段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right"/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right"/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fill="FFFFFF"/>
        </w:rPr>
        <w:t>六盘水市公安局交通警察支队直属一大队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right"/>
        <w:textAlignment w:val="auto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fill="FFFFFF"/>
        </w:rPr>
        <w:t>2023年12月1日  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fill="FFFFFF"/>
        </w:rPr>
        <w:t>   </w:t>
      </w: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fill="FFFFFF"/>
        </w:rPr>
        <w:t>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DVhYzMwYjM2YjM1N2E3NjdlMTY0MGVlOWZlYjYifQ=="/>
  </w:docVars>
  <w:rsids>
    <w:rsidRoot w:val="2D856704"/>
    <w:rsid w:val="04363AE8"/>
    <w:rsid w:val="05257DE5"/>
    <w:rsid w:val="0D5D6CD6"/>
    <w:rsid w:val="118440E5"/>
    <w:rsid w:val="1DB16262"/>
    <w:rsid w:val="234A6861"/>
    <w:rsid w:val="27B01338"/>
    <w:rsid w:val="2D856704"/>
    <w:rsid w:val="38B60778"/>
    <w:rsid w:val="393A3157"/>
    <w:rsid w:val="39C40C73"/>
    <w:rsid w:val="3BBD56B3"/>
    <w:rsid w:val="3CED04E1"/>
    <w:rsid w:val="49463453"/>
    <w:rsid w:val="4A34774F"/>
    <w:rsid w:val="5A753BEA"/>
    <w:rsid w:val="5ABD72ED"/>
    <w:rsid w:val="67A05FCC"/>
    <w:rsid w:val="6F773AB6"/>
    <w:rsid w:val="78EE2EE2"/>
    <w:rsid w:val="7A5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2023-12-04T01:12:00Z</dcterms:created>
  <dc:creator>Administrator</dc:creator>
  <cp:lastModifiedBy>Administrator</cp:lastModifiedBy>
  <cp:lastPrinted>2023-12-04T01:20:00Z</cp:lastPrinted>
  <dcterms:modified xsi:type="dcterms:W3CDTF">2023-12-05T05:58:23Z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F97D87C588E34094864FA11B63932FC0_13</vt:lpwstr>
  </property>
</Properties>
</file>