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（黔（三）BZH第202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308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期）关于三都县建筑业安全生产标准化达标企业的公示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根据省住建厅《关于印发＜贵州省开展建筑安全生产标准化工作的实施方案＞的通知》（黔建建通〔2011〕655号）及《关于印发贵州省施工企业安全生产标准化考核办法的通知》（黔建建通〔2012〕549号）、《关于强化施工企业安全标准化建设有关要求的通知》（黔建建通〔2014〕331号）及《关于进一步大力推进我省建筑施工企业安全生产标准化建设的通知》（黔建建通〔2015〕99号）、《关于切实做好施工企业安全生产标准化考核工作的通知》（黔南住建通〔2020〕56号）的要求，经我局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三都水族自治县城乡建设有限责任公司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通过建筑业安全生产标准化企业动态审核，现予以公示，接受社会监督。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联系电话：0854—4810385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44450</wp:posOffset>
            </wp:positionV>
            <wp:extent cx="1493520" cy="1524000"/>
            <wp:effectExtent l="0" t="0" r="1143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三都水族自治县住房和城乡建设局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2023年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TE1PqWjMSR1w50d28CfZ8g0gNqo=" w:salt="RpX7ikfDGgm/gSXCpWd50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GYxMDJiMjU4ZTgzYzc1NzM3YjYzMGM2NjYzNDEifQ=="/>
  </w:docVars>
  <w:rsids>
    <w:rsidRoot w:val="5599526D"/>
    <w:rsid w:val="37F333AB"/>
    <w:rsid w:val="37FD319D"/>
    <w:rsid w:val="5599526D"/>
    <w:rsid w:val="76DE7028"/>
    <w:rsid w:val="7C7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2023-10-23T01:36:00Z</dcterms:created>
  <dc:creator>黑马</dc:creator>
  <cp:lastModifiedBy>全世界倾听你</cp:lastModifiedBy>
  <dcterms:modified xsi:type="dcterms:W3CDTF">2023-11-14T08:06:43Z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333FE9F1967C4D219EFCC58806C38BF3_13</vt:lpwstr>
  </property>
</Properties>
</file>