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jc w:val="left"/>
        <w:rPr>
          <w:rFonts w:hint="eastAsia" w:ascii="宋体" w:hAnsi="宋体" w:eastAsia="宋体" w:cs="宋体"/>
          <w:b/>
          <w:bCs/>
          <w:i w:val="0"/>
          <w:iCs w:val="0"/>
          <w:caps w:val="0"/>
          <w:color w:val="auto"/>
          <w:spacing w:val="0"/>
          <w:kern w:val="0"/>
          <w:sz w:val="27"/>
          <w:szCs w:val="27"/>
          <w:shd w:val="clear" w:fill="FFFFFF"/>
          <w:lang w:val="en-US" w:eastAsia="zh-CN" w:bidi="ar"/>
        </w:rPr>
      </w:pPr>
      <w:bookmarkStart w:id="0" w:name="_GoBack"/>
      <w:bookmarkEnd w:id="0"/>
      <w:r>
        <w:rPr>
          <w:rFonts w:hint="eastAsia" w:ascii="宋体" w:hAnsi="宋体" w:eastAsia="宋体" w:cs="宋体"/>
          <w:b/>
          <w:bCs/>
          <w:i w:val="0"/>
          <w:iCs w:val="0"/>
          <w:caps w:val="0"/>
          <w:color w:val="auto"/>
          <w:spacing w:val="0"/>
          <w:kern w:val="0"/>
          <w:sz w:val="27"/>
          <w:szCs w:val="27"/>
          <w:shd w:val="clear" w:fill="FFFFFF"/>
          <w:lang w:val="en-US" w:eastAsia="zh-CN" w:bidi="ar"/>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宋体" w:hAnsi="宋体" w:eastAsia="宋体" w:cs="宋体"/>
          <w:i w:val="0"/>
          <w:iCs w:val="0"/>
          <w:caps w:val="0"/>
          <w:color w:val="auto"/>
          <w:spacing w:val="0"/>
          <w:kern w:val="0"/>
          <w:sz w:val="27"/>
          <w:szCs w:val="27"/>
          <w:shd w:val="clear" w:fill="FFFFFF"/>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贵阳生产力促进中心保洁服务询价函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各潜在供应商：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textAlignment w:val="baseline"/>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根据贵阳生产力促进中心职能和工作需求，现需开展2023年10月13日--2024年10月12日中心保洁服务的采购工作。拟对所需采购的保洁服务采用询价方式进行采购，现将有关事项告知如下：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一、服务内容：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1、严格按照要求对保洁服务点进行保洁；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2、保洁范围：贵阳生产力促进中心泰祥国际A座16层办公场所进行保洁服务，办公室、办公家具、桌椅、会议室、地面、过道、卫生间清洁卫生打扫；</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3、各项保洁必须达到甲方要求（公共卫生区域无垃圾、杂物，公共区域门窗、消防通风口合页、玻璃无灰尘，卫生间无水迹）；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4、操作流程：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①对所有办公室的地面做一次彻底清洁，以及办公家具、桌椅、擦拭一遍；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②门窗用毛巾擦拭一遍，确保干净；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③不能清洁的办公设备不得碰触；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④保持通道地面无脚印、无污渍、无烟蒂、无痰渍和其它垃圾；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⑤公告通道公共设施，保持光亮、无烟灰迹、痰迹；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⑥每天在所有办公室下班后，对垃圾统一收集并存放到指定地点，避免造成污染；</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⑦清洗垃圾桶、不定时巡回保洁；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⑧卫生间便池、地砖、镜面、门及墙壁、窗台、面盆和洗手台、纸屑箱、地漏随时清理，保持无水渍；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5、服从命令，听从指挥，服从工作安排，严守工作纪律，不得发布不当言论，认真履行职责；</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6、保洁服务单位及保洁人员</w:t>
      </w:r>
      <w:r>
        <w:rPr>
          <w:rFonts w:hint="default" w:ascii="仿宋_GB2312" w:hAnsi="仿宋_GB2312" w:eastAsia="仿宋_GB2312" w:cs="仿宋_GB2312"/>
          <w:i w:val="0"/>
          <w:iCs w:val="0"/>
          <w:caps w:val="0"/>
          <w:color w:val="auto"/>
          <w:spacing w:val="0"/>
          <w:sz w:val="28"/>
          <w:szCs w:val="28"/>
          <w:shd w:val="clear" w:color="auto" w:fill="FFFFFF"/>
          <w:lang w:val="en-US" w:eastAsia="zh-CN"/>
        </w:rPr>
        <w:t>对</w:t>
      </w:r>
      <w:r>
        <w:rPr>
          <w:rFonts w:hint="eastAsia" w:ascii="仿宋_GB2312" w:hAnsi="仿宋_GB2312" w:eastAsia="仿宋_GB2312" w:cs="仿宋_GB2312"/>
          <w:i w:val="0"/>
          <w:iCs w:val="0"/>
          <w:caps w:val="0"/>
          <w:color w:val="auto"/>
          <w:spacing w:val="0"/>
          <w:sz w:val="28"/>
          <w:szCs w:val="28"/>
          <w:shd w:val="clear" w:color="auto" w:fill="FFFFFF"/>
          <w:lang w:val="en-US" w:eastAsia="zh-CN"/>
        </w:rPr>
        <w:t>保洁</w:t>
      </w:r>
      <w:r>
        <w:rPr>
          <w:rFonts w:hint="default" w:ascii="仿宋_GB2312" w:hAnsi="仿宋_GB2312" w:eastAsia="仿宋_GB2312" w:cs="仿宋_GB2312"/>
          <w:i w:val="0"/>
          <w:iCs w:val="0"/>
          <w:caps w:val="0"/>
          <w:color w:val="auto"/>
          <w:spacing w:val="0"/>
          <w:sz w:val="28"/>
          <w:szCs w:val="28"/>
          <w:shd w:val="clear" w:color="auto" w:fill="FFFFFF"/>
          <w:lang w:val="en-US" w:eastAsia="zh-CN"/>
        </w:rPr>
        <w:t>服务中获知的国家秘密、商业秘密以及</w:t>
      </w:r>
      <w:r>
        <w:rPr>
          <w:rFonts w:hint="eastAsia" w:ascii="仿宋_GB2312" w:hAnsi="仿宋_GB2312" w:eastAsia="仿宋_GB2312" w:cs="仿宋_GB2312"/>
          <w:i w:val="0"/>
          <w:iCs w:val="0"/>
          <w:caps w:val="0"/>
          <w:color w:val="auto"/>
          <w:spacing w:val="0"/>
          <w:sz w:val="28"/>
          <w:szCs w:val="28"/>
          <w:shd w:val="clear" w:color="auto" w:fill="FFFFFF"/>
          <w:lang w:val="en-US" w:eastAsia="zh-CN"/>
        </w:rPr>
        <w:t>我</w:t>
      </w:r>
      <w:r>
        <w:rPr>
          <w:rFonts w:hint="default" w:ascii="仿宋_GB2312" w:hAnsi="仿宋_GB2312" w:eastAsia="仿宋_GB2312" w:cs="仿宋_GB2312"/>
          <w:i w:val="0"/>
          <w:iCs w:val="0"/>
          <w:caps w:val="0"/>
          <w:color w:val="auto"/>
          <w:spacing w:val="0"/>
          <w:sz w:val="28"/>
          <w:szCs w:val="28"/>
          <w:shd w:val="clear" w:color="auto" w:fill="FFFFFF"/>
          <w:lang w:val="en-US" w:eastAsia="zh-CN"/>
        </w:rPr>
        <w:t>单位明确要求保密的信息,应当予以保密。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岗位职责：</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①正确使用一切清洁设备及安全使用化学清洁剂；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②遵守正确的工作程序和方法，根据人流量多少随时做好保洁工作，并定时巡视重点区域；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③保洁员要每天至少打扫擦洗一次楼内所有范围的卫生并时刻保持干净、严禁堆放垃圾；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④保洁员要做到管理范围干净整洁。如：单位过道、走廊地面及门窗、楼梯和扶手、男女卫生间、水池子、大小会议室等重点部位保持干净无异味；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⑤保洁员特别是晚上下班时必须坚持检查各卫生间和水池子闸门开关、水龙头是否完好防止长流水现象；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⑥上班时要第一时间打开门窗，下班时或遇刮风下雨时要及时关闭门窗；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⑦保洁员上班期间不得迟到、串岗、早退、脱岗；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⑧保洁员在打扫擦洗时，应注意安全，不能碰坏或损伤财产及设施，轻拿轻放，不能造成二次污染和制造噪音影响他人工作；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⑨保洁员应爱护公物，正确使用妥善保管清洁用具，最大限度节约资源；一旦发现公共财产受损或丢失，有义务及时上报主管或相关领导；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⑩每天准时按流程完成办公区域范围的清洁任务，到达清洁标准，在工作区域内不得大声喧哗。</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firstLine="0" w:firstLine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工作时间：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正常工作日，每天实行八小时工作制（上午8：30至下午4:30）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三、供应商资格要求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1.具有独立承担民事责任的能力（提供“统一社会信用代码营业执照”复印件）；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2.具有良好的商业信誉和健全的财务会计制度（提供近3年任意一年的财务报表复印件或承诺函）；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3.具有履行合同所必需的设备和专业技术能力（提供承诺函，格式自拟）；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4.有依法缴纳税收和社会保障资金的良好记录（提供缴纳税收和社会保障金的银行电子回单或者税务（社保）部门出具的证明文件或承诺函）；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5.参加政府采购活动前三年内，在经营活动中没有重大违法记录（提供承诺函，格式自拟）；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560" w:firstLineChars="200"/>
        <w:textAlignment w:val="baseline"/>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6.参加本次政府采购活动前三年内，供应商单位及其现任法定代表人无行贿犯罪记录（提供承诺函，格式自拟）。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80" w:firstLineChars="160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480" w:firstLineChars="160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单    位：贵阳生产力促进中心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469" w:leftChars="2128" w:right="0" w:firstLine="0" w:firstLineChars="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地    址：贵阳市南明区富水南路186号泰祥国际A座16层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联 系 人：李心悛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textAlignment w:val="baseline"/>
        <w:rPr>
          <w:rFonts w:hint="eastAsia"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联系电话：18985000760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92" w:rightChars="-44"/>
        <w:jc w:val="left"/>
        <w:textAlignment w:val="baseline"/>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 xml:space="preserve">                                日    期：2023年10月7日</w:t>
      </w:r>
    </w:p>
    <w:p>
      <w:pPr>
        <w:bidi w:val="0"/>
        <w:jc w:val="left"/>
        <w:rPr>
          <w:color w:val="auto"/>
        </w:rPr>
      </w:pPr>
    </w:p>
    <w:p>
      <w:pPr>
        <w:rPr>
          <w:rFonts w:hint="eastAsia" w:ascii="仿宋_GB2312" w:hAnsi="仿宋_GB2312" w:eastAsia="仿宋_GB2312" w:cs="仿宋_GB2312"/>
          <w:i w:val="0"/>
          <w:iCs w:val="0"/>
          <w:color w:val="auto"/>
          <w:kern w:val="0"/>
          <w:sz w:val="28"/>
          <w:szCs w:val="28"/>
          <w:u w:val="none"/>
          <w:lang w:val="en-US" w:eastAsia="zh-CN" w:bidi="ar"/>
        </w:rPr>
      </w:pPr>
      <w:r>
        <w:rPr>
          <w:rFonts w:hint="eastAsia"/>
          <w:color w:val="auto"/>
          <w:lang w:val="en-US" w:eastAsia="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报  价  表</w:t>
      </w: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项目名称：贵阳生产力促进中心保洁服务采购</w:t>
      </w: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保洁服务报价：</w:t>
      </w: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 xml:space="preserve">                                  </w:t>
      </w:r>
    </w:p>
    <w:p>
      <w:pPr>
        <w:bidi w:val="0"/>
        <w:jc w:val="left"/>
        <w:rPr>
          <w:rFonts w:hint="eastAsia" w:ascii="仿宋_GB2312" w:hAnsi="仿宋_GB2312" w:eastAsia="仿宋_GB2312" w:cs="仿宋_GB2312"/>
          <w:b/>
          <w:bCs/>
          <w:i w:val="0"/>
          <w:iCs w:val="0"/>
          <w:color w:val="auto"/>
          <w:kern w:val="0"/>
          <w:sz w:val="30"/>
          <w:szCs w:val="30"/>
          <w:u w:val="none"/>
          <w:lang w:val="en-US" w:eastAsia="zh-CN" w:bidi="ar"/>
        </w:rPr>
      </w:pPr>
    </w:p>
    <w:p>
      <w:pPr>
        <w:bidi w:val="0"/>
        <w:ind w:firstLine="4819" w:firstLineChars="160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供应商名称（盖章）：</w:t>
      </w:r>
    </w:p>
    <w:p>
      <w:pPr>
        <w:bidi w:val="0"/>
        <w:ind w:firstLine="4819" w:firstLineChars="1600"/>
        <w:jc w:val="left"/>
        <w:rPr>
          <w:rFonts w:hint="eastAsia" w:ascii="仿宋_GB2312" w:hAnsi="仿宋_GB2312" w:eastAsia="仿宋_GB2312" w:cs="仿宋_GB2312"/>
          <w:b/>
          <w:bCs/>
          <w:i w:val="0"/>
          <w:iCs w:val="0"/>
          <w:color w:val="auto"/>
          <w:kern w:val="0"/>
          <w:sz w:val="30"/>
          <w:szCs w:val="30"/>
          <w:u w:val="none"/>
          <w:lang w:val="en-US" w:eastAsia="zh-CN" w:bidi="ar"/>
        </w:rPr>
      </w:pPr>
      <w:r>
        <w:rPr>
          <w:rFonts w:hint="eastAsia" w:ascii="仿宋_GB2312" w:hAnsi="仿宋_GB2312" w:eastAsia="仿宋_GB2312" w:cs="仿宋_GB2312"/>
          <w:b/>
          <w:bCs/>
          <w:i w:val="0"/>
          <w:iCs w:val="0"/>
          <w:color w:val="auto"/>
          <w:kern w:val="0"/>
          <w:sz w:val="30"/>
          <w:szCs w:val="30"/>
          <w:u w:val="none"/>
          <w:lang w:val="en-US" w:eastAsia="zh-CN" w:bidi="ar"/>
        </w:rPr>
        <w:t>法定代表人签字：</w:t>
      </w:r>
    </w:p>
    <w:p>
      <w:pPr>
        <w:bidi w:val="0"/>
        <w:ind w:firstLine="4819" w:firstLineChars="1600"/>
        <w:jc w:val="left"/>
        <w:rPr>
          <w:rFonts w:hint="default"/>
          <w:color w:val="auto"/>
          <w:lang w:val="en-US" w:eastAsia="zh-CN"/>
        </w:rPr>
      </w:pPr>
      <w:r>
        <w:rPr>
          <w:rFonts w:hint="eastAsia" w:ascii="仿宋_GB2312" w:hAnsi="仿宋_GB2312" w:eastAsia="仿宋_GB2312" w:cs="仿宋_GB2312"/>
          <w:b/>
          <w:bCs/>
          <w:i w:val="0"/>
          <w:iCs w:val="0"/>
          <w:color w:val="auto"/>
          <w:kern w:val="0"/>
          <w:sz w:val="30"/>
          <w:szCs w:val="30"/>
          <w:u w:val="none"/>
          <w:lang w:val="en-US" w:eastAsia="zh-CN" w:bidi="ar"/>
        </w:rPr>
        <w:t xml:space="preserve">日期： </w:t>
      </w:r>
    </w:p>
    <w:p>
      <w:pPr>
        <w:bidi w:val="0"/>
        <w:jc w:val="left"/>
        <w:rPr>
          <w:rFonts w:hint="default"/>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jc w:val="left"/>
        <w:rPr>
          <w:rFonts w:hint="eastAsia" w:ascii="宋体" w:hAnsi="宋体" w:eastAsia="宋体" w:cs="宋体"/>
          <w:i w:val="0"/>
          <w:iCs w:val="0"/>
          <w:caps w:val="0"/>
          <w:color w:val="auto"/>
          <w:spacing w:val="0"/>
          <w:kern w:val="0"/>
          <w:sz w:val="27"/>
          <w:szCs w:val="27"/>
          <w:shd w:val="clear" w:fill="FFFFFF"/>
          <w:lang w:val="en-US" w:eastAsia="zh-CN" w:bidi="ar"/>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1780"/>
    <w:multiLevelType w:val="singleLevel"/>
    <w:tmpl w:val="AF1317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6F0007C"/>
    <w:rsid w:val="084C3A6E"/>
    <w:rsid w:val="1B662902"/>
    <w:rsid w:val="2B766EF5"/>
    <w:rsid w:val="629018F8"/>
    <w:rsid w:val="76F0007C"/>
    <w:rsid w:val="7769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1728</Words>
  <Characters>1815</Characters>
  <Lines>0</Lines>
  <Paragraphs>0</Paragraphs>
  <TotalTime>19</TotalTime>
  <ScaleCrop>false</ScaleCrop>
  <LinksUpToDate>false</LinksUpToDate>
  <CharactersWithSpaces>1968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2023-10-07T01:30:00Z</dcterms:created>
  <dc:creator>think</dc:creator>
  <cp:lastModifiedBy>翟志超</cp:lastModifiedBy>
  <cp:lastPrinted>2023-10-07T02:04:00Z</cp:lastPrinted>
  <dcterms:modified xsi:type="dcterms:W3CDTF">2023-10-07T03:44:07Z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9980CC464ADD4FF1842E20221AEC3A5D_13</vt:lpwstr>
  </property>
</Properties>
</file>