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Times New Roman" w:hAnsi="Times New Roman" w:eastAsia="方正小标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Times New Roman" w:hAnsi="Times New Roman" w:eastAsia="方正小标宋简体" w:cs="Times New Roman"/>
          <w:color w:val="0000FF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省工业和信息化厅关于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举办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第八届</w:t>
      </w:r>
      <w:r>
        <w:rPr>
          <w:rFonts w:ascii="Times New Roman" w:hAnsi="Times New Roman" w:eastAsia="方正小标宋简体" w:cs="Times New Roman"/>
          <w:sz w:val="44"/>
          <w:szCs w:val="44"/>
        </w:rPr>
        <w:t>“创客中国”贵州省中小企业创新创业大赛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复赛</w:t>
      </w:r>
      <w:r>
        <w:rPr>
          <w:rFonts w:ascii="Times New Roman" w:hAnsi="Times New Roman" w:eastAsia="方正小标宋简体" w:cs="Times New Roman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tabs>
          <w:tab w:val="left" w:pos="22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tabs>
          <w:tab w:val="left" w:pos="22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各市（州）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工业和信息化主管部门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，各有关单位：</w:t>
      </w:r>
    </w:p>
    <w:p>
      <w:pPr>
        <w:keepNext w:val="0"/>
        <w:keepLines w:val="0"/>
        <w:pageBreakBefore w:val="0"/>
        <w:widowControl w:val="0"/>
        <w:tabs>
          <w:tab w:val="left" w:pos="22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napToGrid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根据《省工业和信息化厅 省财政厅关于举办第八届“创客中国”贵州省中小企业创新创业大赛的通知》工作部署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，定于202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日举办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第八届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“创客中国”贵州省中小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企业创新创业大赛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复赛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。</w:t>
      </w: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现将有关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</w:rPr>
        <w:t>事宜</w:t>
      </w: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通知如下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22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一、参赛项目</w:t>
      </w:r>
    </w:p>
    <w:p>
      <w:pPr>
        <w:keepNext w:val="0"/>
        <w:keepLines w:val="0"/>
        <w:pageBreakBefore w:val="0"/>
        <w:widowControl w:val="0"/>
        <w:tabs>
          <w:tab w:val="left" w:pos="22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eastAsia="zh-CN"/>
        </w:rPr>
        <w:t>本次复赛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的项目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从各市（州）工信部门、有关高校推荐的全省50强备选项目中评选出来的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eastAsia="zh-CN"/>
        </w:rPr>
        <w:t>全省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50强项目（企业组30个，创客组20个，名单附后）。</w:t>
      </w:r>
    </w:p>
    <w:p>
      <w:pPr>
        <w:keepNext w:val="0"/>
        <w:keepLines w:val="0"/>
        <w:pageBreakBefore w:val="0"/>
        <w:widowControl w:val="0"/>
        <w:tabs>
          <w:tab w:val="left" w:pos="22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本次复赛将评出30个项目（企业组前18名，创客组前12名）进入省级决赛；参赛本次复赛但未能进入省级决赛的项目将获得全省50强项目入围奖。</w:t>
      </w:r>
    </w:p>
    <w:p>
      <w:pPr>
        <w:keepNext w:val="0"/>
        <w:keepLines w:val="0"/>
        <w:pageBreakBefore w:val="0"/>
        <w:widowControl w:val="0"/>
        <w:tabs>
          <w:tab w:val="left" w:pos="22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黑体" w:cs="Times New Roman"/>
          <w:snapToGrid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snapToGrid w:val="0"/>
          <w:sz w:val="32"/>
          <w:szCs w:val="32"/>
        </w:rPr>
        <w:t>二</w:t>
      </w:r>
      <w:r>
        <w:rPr>
          <w:rFonts w:ascii="Times New Roman" w:hAnsi="Times New Roman" w:eastAsia="黑体" w:cs="Times New Roman"/>
          <w:snapToGrid w:val="0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napToGrid w:val="0"/>
          <w:sz w:val="32"/>
          <w:szCs w:val="32"/>
        </w:rPr>
        <w:t>参赛</w:t>
      </w:r>
      <w:r>
        <w:rPr>
          <w:rFonts w:ascii="Times New Roman" w:hAnsi="Times New Roman" w:eastAsia="黑体" w:cs="Times New Roman"/>
          <w:snapToGrid w:val="0"/>
          <w:sz w:val="32"/>
          <w:szCs w:val="32"/>
        </w:rPr>
        <w:t>时间和地点</w:t>
      </w:r>
    </w:p>
    <w:p>
      <w:pPr>
        <w:keepNext w:val="0"/>
        <w:keepLines w:val="0"/>
        <w:pageBreakBefore w:val="0"/>
        <w:widowControl w:val="0"/>
        <w:tabs>
          <w:tab w:val="left" w:pos="22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snapToGrid w:val="0"/>
          <w:sz w:val="32"/>
          <w:szCs w:val="32"/>
          <w:shd w:val="clear" w:color="auto" w:fill="FFFFFF"/>
        </w:rPr>
        <w:t>根据赛事安排，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复赛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采取分时段进行的方式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举办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1.比赛地点：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贵阳林城大酒店（贵阳市云岩区八鸽岩路7号）17楼会议室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shd w:val="clear" w:color="auto" w:fill="FFFFFF"/>
        </w:rPr>
        <w:t>企业组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shd w:val="clear" w:color="auto" w:fill="FFFFFF"/>
          <w:lang w:val="en-US" w:eastAsia="zh-CN"/>
        </w:rPr>
        <w:t>彩排：2023年9月22日19:00（按签到顺序彩排，自行选择是否参加，不作强制要求）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5"/>
        <w:textAlignment w:val="auto"/>
        <w:rPr>
          <w:rFonts w:hint="eastAsia" w:ascii="仿宋_GB2312" w:hAnsi="仿宋_GB2312" w:eastAsia="仿宋_GB2312" w:cs="仿宋_GB2312"/>
          <w:snapToGrid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shd w:val="clear" w:color="auto" w:fill="FFFFFF"/>
        </w:rPr>
        <w:t>企业组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shd w:val="clear" w:color="auto" w:fill="FFFFFF"/>
          <w:lang w:eastAsia="zh-CN"/>
        </w:rPr>
        <w:t>复赛：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shd w:val="clear" w:color="auto" w:fill="FFFFFF"/>
        </w:rPr>
        <w:t>日8:30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shd w:val="clear" w:color="auto" w:fill="FFFFFF"/>
          <w:lang w:eastAsia="zh-CN"/>
        </w:rPr>
        <w:t>—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shd w:val="clear" w:color="auto" w:fill="FFFFFF"/>
        </w:rPr>
        <w:t>17:30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napToGrid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shd w:val="clear" w:color="auto" w:fill="FFFFFF"/>
          <w:lang w:val="en-US" w:eastAsia="zh-CN"/>
        </w:rPr>
        <w:t>创客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shd w:val="clear" w:color="auto" w:fill="FFFFFF"/>
        </w:rPr>
        <w:t>组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shd w:val="clear" w:color="auto" w:fill="FFFFFF"/>
          <w:lang w:val="en-US" w:eastAsia="zh-CN"/>
        </w:rPr>
        <w:t>彩排：2023年9月23日19:00（按签到顺序彩排，自行选择是否参加，不作强制要求）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5"/>
        <w:textAlignment w:val="auto"/>
        <w:rPr>
          <w:rFonts w:hint="eastAsia" w:ascii="仿宋_GB2312" w:hAnsi="仿宋_GB2312" w:eastAsia="仿宋_GB2312" w:cs="仿宋_GB2312"/>
          <w:snapToGrid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shd w:val="clear" w:color="auto" w:fill="FFFFFF"/>
          <w:lang w:eastAsia="zh-CN"/>
        </w:rPr>
        <w:t>创客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shd w:val="clear" w:color="auto" w:fill="FFFFFF"/>
        </w:rPr>
        <w:t>组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shd w:val="clear" w:color="auto" w:fill="FFFFFF"/>
          <w:lang w:eastAsia="zh-CN"/>
        </w:rPr>
        <w:t>复赛：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shd w:val="clear" w:color="auto" w:fill="FFFFFF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shd w:val="clear" w:color="auto" w:fill="FFFFFF"/>
        </w:rPr>
        <w:t>日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shd w:val="clear" w:color="auto" w:fill="FFFFFF"/>
        </w:rPr>
        <w:t>: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shd w:val="clear" w:color="auto" w:fill="FFFFFF"/>
        </w:rPr>
        <w:t>0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shd w:val="clear" w:color="auto" w:fill="FFFFFF"/>
          <w:lang w:eastAsia="zh-CN"/>
        </w:rPr>
        <w:t>—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shd w:val="clear" w:color="auto" w:fill="FFFFFF"/>
        </w:rPr>
        <w:t>: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shd w:val="clear" w:color="auto" w:fill="FFFFFF"/>
        </w:rPr>
        <w:t>0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5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三、比赛形式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复赛</w:t>
      </w:r>
      <w:r>
        <w:rPr>
          <w:rFonts w:hint="eastAsia" w:ascii="仿宋_GB2312" w:hAnsi="仿宋_GB2312" w:eastAsia="仿宋_GB2312" w:cs="仿宋_GB2312"/>
          <w:sz w:val="32"/>
          <w:szCs w:val="32"/>
        </w:rPr>
        <w:t>采取“8分钟演讲推介+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分钟现场答辩”模式进行，以现场演示和答辩、当场亮分、现场公证等方式进行评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，并依据得分高低确定各参赛项目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复赛</w:t>
      </w:r>
      <w:r>
        <w:rPr>
          <w:rFonts w:hint="eastAsia" w:ascii="仿宋_GB2312" w:hAnsi="仿宋_GB2312" w:eastAsia="仿宋_GB2312" w:cs="仿宋_GB2312"/>
          <w:sz w:val="32"/>
          <w:szCs w:val="32"/>
        </w:rPr>
        <w:t>的名次。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5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四、参赛顺序的确定</w:t>
      </w:r>
    </w:p>
    <w:p>
      <w:pPr>
        <w:keepNext w:val="0"/>
        <w:keepLines w:val="0"/>
        <w:pageBreakBefore w:val="0"/>
        <w:widowControl w:val="0"/>
        <w:tabs>
          <w:tab w:val="left" w:pos="22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通过抽签方式决定各参赛项目的参赛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顺序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5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复赛采用网络抽签，</w:t>
      </w:r>
      <w:r>
        <w:rPr>
          <w:rFonts w:hint="eastAsia" w:ascii="仿宋_GB2312" w:hAnsi="仿宋_GB2312" w:eastAsia="仿宋_GB2312" w:cs="仿宋_GB2312"/>
          <w:sz w:val="32"/>
          <w:szCs w:val="32"/>
        </w:rPr>
        <w:t>抽签时间为202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大赛组委会办公室将在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9月20日前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联系晋级复赛的项目代表，并通知网络抽签流程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5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五、有关要求</w:t>
      </w:r>
    </w:p>
    <w:p>
      <w:pPr>
        <w:keepNext w:val="0"/>
        <w:keepLines w:val="0"/>
        <w:pageBreakBefore w:val="0"/>
        <w:widowControl w:val="0"/>
        <w:tabs>
          <w:tab w:val="left" w:pos="22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1.请各市（州）工信部门、各有关高校及时通知本地区、本校晋级复赛项目代表</w:t>
      </w:r>
      <w:r>
        <w:rPr>
          <w:rFonts w:hint="eastAsia" w:ascii="仿宋_GB2312" w:hAnsi="仿宋_GB2312" w:eastAsia="仿宋_GB2312" w:cs="仿宋_GB2312"/>
          <w:sz w:val="32"/>
          <w:szCs w:val="32"/>
        </w:rPr>
        <w:t>准时参加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z w:val="32"/>
          <w:szCs w:val="32"/>
        </w:rPr>
        <w:t>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。每个</w:t>
      </w:r>
      <w:r>
        <w:rPr>
          <w:rFonts w:hint="eastAsia" w:ascii="仿宋_GB2312" w:hAnsi="仿宋_GB2312" w:eastAsia="仿宋_GB2312" w:cs="仿宋_GB2312"/>
          <w:sz w:val="32"/>
          <w:szCs w:val="32"/>
        </w:rPr>
        <w:t>参赛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可选派2名选手参加比赛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22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2.参赛代表有关的交通、差旅、食宿等请自行安排（比赛当天的中餐由大赛组委会统一安排）。</w:t>
      </w:r>
    </w:p>
    <w:p>
      <w:pPr>
        <w:keepNext w:val="0"/>
        <w:keepLines w:val="0"/>
        <w:pageBreakBefore w:val="0"/>
        <w:widowControl w:val="0"/>
        <w:tabs>
          <w:tab w:val="left" w:pos="22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3.凡不能参加复赛路演的项目，视为自动放弃晋级权利。</w:t>
      </w:r>
    </w:p>
    <w:p>
      <w:pPr>
        <w:keepNext w:val="0"/>
        <w:keepLines w:val="0"/>
        <w:pageBreakBefore w:val="0"/>
        <w:widowControl w:val="0"/>
        <w:tabs>
          <w:tab w:val="left" w:pos="22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.请各参赛队伍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自行准备项目计划书纸质版及路演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PPT。</w:t>
      </w:r>
    </w:p>
    <w:p>
      <w:pPr>
        <w:keepNext w:val="0"/>
        <w:keepLines w:val="0"/>
        <w:pageBreakBefore w:val="0"/>
        <w:widowControl w:val="0"/>
        <w:tabs>
          <w:tab w:val="left" w:pos="22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路演PPT报送及要求：</w:t>
      </w:r>
      <w:r>
        <w:rPr>
          <w:rFonts w:hint="eastAsia" w:ascii="仿宋_GB2312" w:hAnsi="仿宋_GB2312" w:eastAsia="仿宋_GB2312" w:cs="仿宋_GB2312"/>
          <w:sz w:val="32"/>
          <w:szCs w:val="32"/>
        </w:rPr>
        <w:t>路演PPT要求统一使用16:9页面比例，请勿使用自动放映格式，现场将由工作人员统一播放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，参赛人员自行切换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请在9月22日16:00前将路演PPT报送至大赛组委会邮箱：584085822@qq.com。</w:t>
      </w:r>
    </w:p>
    <w:p>
      <w:pPr>
        <w:keepNext w:val="0"/>
        <w:keepLines w:val="0"/>
        <w:pageBreakBefore w:val="0"/>
        <w:widowControl w:val="0"/>
        <w:tabs>
          <w:tab w:val="left" w:pos="22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2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项目计划书报送及要求：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项目计划书采用A4双面打印，胶装，封面注明项目名称、企业（或创客团队）名称、参赛组别（创客组或企业组）、报送地区（或高校）名称、项目联系人及联系电话，每个项目单独装订，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一式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份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请于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8:00</w:t>
      </w:r>
      <w:r>
        <w:rPr>
          <w:rFonts w:hint="eastAsia" w:ascii="仿宋_GB2312" w:hAnsi="仿宋_GB2312" w:eastAsia="仿宋_GB2312" w:cs="仿宋_GB2312"/>
          <w:sz w:val="32"/>
          <w:szCs w:val="32"/>
        </w:rPr>
        <w:t>前，将项目计划书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纸质</w:t>
      </w:r>
      <w:r>
        <w:rPr>
          <w:rFonts w:hint="eastAsia" w:ascii="仿宋_GB2312" w:hAnsi="仿宋_GB2312" w:eastAsia="仿宋_GB2312" w:cs="仿宋_GB2312"/>
          <w:sz w:val="32"/>
          <w:szCs w:val="32"/>
        </w:rPr>
        <w:t>版报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大赛组委会；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创客组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请于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8:30</w:t>
      </w:r>
      <w:r>
        <w:rPr>
          <w:rFonts w:hint="eastAsia" w:ascii="仿宋_GB2312" w:hAnsi="仿宋_GB2312" w:eastAsia="仿宋_GB2312" w:cs="仿宋_GB2312"/>
          <w:sz w:val="32"/>
          <w:szCs w:val="32"/>
        </w:rPr>
        <w:t>前，将项目计划书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纸质</w:t>
      </w:r>
      <w:r>
        <w:rPr>
          <w:rFonts w:hint="eastAsia" w:ascii="仿宋_GB2312" w:hAnsi="仿宋_GB2312" w:eastAsia="仿宋_GB2312" w:cs="仿宋_GB2312"/>
          <w:sz w:val="32"/>
          <w:szCs w:val="32"/>
        </w:rPr>
        <w:t>版报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大赛组委会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22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项目计划书纸质版及路演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PPT电子档报送后不再接受修改更换。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-2" w:leftChars="-1" w:firstLine="707" w:firstLineChars="22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</w:rPr>
        <w:t>各参赛队伍严格按照时间要求报到和参赛，未能在比赛时间及时抵达赛场的视为自动弃权，丧失比赛资格。各参赛队伍要严格遵守赛场纪律，尊重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比赛</w:t>
      </w:r>
      <w:r>
        <w:rPr>
          <w:rFonts w:hint="eastAsia" w:ascii="仿宋_GB2312" w:hAnsi="仿宋_GB2312" w:eastAsia="仿宋_GB2312" w:cs="仿宋_GB2312"/>
          <w:sz w:val="32"/>
          <w:szCs w:val="32"/>
        </w:rPr>
        <w:t>结果，不得采取不正当手段干扰或影响专家独立、客观、公正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</w:t>
      </w:r>
      <w:r>
        <w:rPr>
          <w:rFonts w:hint="eastAsia" w:ascii="仿宋_GB2312" w:hAnsi="仿宋_GB2312" w:eastAsia="仿宋_GB2312" w:cs="仿宋_GB2312"/>
          <w:sz w:val="32"/>
          <w:szCs w:val="32"/>
        </w:rPr>
        <w:t>履行工作职责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各参赛队伍如对比赛结果有异议的，可向组委会及我厅纪检部门等反应或申诉。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联系方式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-2" w:leftChars="-1" w:firstLine="707" w:firstLineChars="221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1.报到联系人：谭诗飘；联系方式：15117454815。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-2" w:leftChars="-1" w:firstLine="707" w:firstLineChars="221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2.参赛咨询：李浔；联系方式：15285117503。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附件：1.第八届“创客中国”贵州省中小企业创新创业大赛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复赛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名单(企业组)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2.第八届“创客中国”贵州省中小企业创新创业大赛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复赛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名单(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创客</w:t>
      </w:r>
      <w:r>
        <w:rPr>
          <w:rFonts w:hint="eastAsia" w:ascii="仿宋_GB2312" w:hAnsi="仿宋_GB2312" w:eastAsia="仿宋_GB2312" w:cs="仿宋_GB2312"/>
          <w:sz w:val="32"/>
          <w:szCs w:val="32"/>
        </w:rPr>
        <w:t>组)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916" w:leftChars="760" w:hanging="320" w:hangingChars="1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第八届“创客中国”贵州省中小企业创新创业大赛复赛比赛规则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916" w:leftChars="760" w:hanging="320" w:hangingChars="1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第八届“创客中国”贵州省中小企业创新创业大赛项目评分指标表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916" w:leftChars="760" w:hanging="320" w:hangingChars="1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5.参赛代表名单回执表</w:t>
      </w:r>
    </w:p>
    <w:p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贵州省工业和信息化厅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附件1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both"/>
        <w:textAlignment w:val="auto"/>
        <w:rPr>
          <w:rFonts w:hint="default" w:ascii="Times New Roman" w:hAnsi="Times New Roman" w:eastAsia="仿宋_GB2312" w:cs="Times New Roman"/>
          <w:bCs/>
          <w:sz w:val="20"/>
          <w:szCs w:val="20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第八届“创客中国”贵州省中小企业创新创业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大赛复赛项目名单(企业组)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/>
        <w:jc w:val="center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排名不分先后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）</w:t>
      </w:r>
    </w:p>
    <w:tbl>
      <w:tblPr>
        <w:tblStyle w:val="6"/>
        <w:tblW w:w="4933" w:type="pct"/>
        <w:tblInd w:w="1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819"/>
        <w:gridCol w:w="2941"/>
        <w:gridCol w:w="3311"/>
        <w:gridCol w:w="1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地区/高校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企业组</w:t>
            </w:r>
          </w:p>
        </w:tc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贵州华云创谷科技有限公司</w:t>
            </w:r>
          </w:p>
        </w:tc>
        <w:tc>
          <w:tcPr>
            <w:tcW w:w="1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新型无线激光单向传输装置研发及产业化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企业组</w:t>
            </w:r>
          </w:p>
        </w:tc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贵州北斗空间信息技术有限公司</w:t>
            </w:r>
          </w:p>
        </w:tc>
        <w:tc>
          <w:tcPr>
            <w:tcW w:w="1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绿色能源工程项目空天地全周期一体化服务平台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企业组</w:t>
            </w:r>
          </w:p>
        </w:tc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贵阳传送门科技有限公司</w:t>
            </w:r>
          </w:p>
        </w:tc>
        <w:tc>
          <w:tcPr>
            <w:tcW w:w="1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人工智能口腔影像设备系统自主研制与产业化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企业组</w:t>
            </w:r>
          </w:p>
        </w:tc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贵州震华娘子军网络科技集团有限公司</w:t>
            </w:r>
          </w:p>
        </w:tc>
        <w:tc>
          <w:tcPr>
            <w:tcW w:w="1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娘子军慧到家——打造家政服务数字化转型示范样板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企业组</w:t>
            </w:r>
          </w:p>
        </w:tc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贵州车联邦网络科技有限公司</w:t>
            </w:r>
          </w:p>
        </w:tc>
        <w:tc>
          <w:tcPr>
            <w:tcW w:w="1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高度集成标准型充电桩中央控制器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企业组</w:t>
            </w:r>
          </w:p>
        </w:tc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福爱电子（贵州）有限公司</w:t>
            </w:r>
          </w:p>
        </w:tc>
        <w:tc>
          <w:tcPr>
            <w:tcW w:w="1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燃油喷射系统计量泵产业化项目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企业组</w:t>
            </w:r>
          </w:p>
        </w:tc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贵州詹阳动力重工有限公司</w:t>
            </w:r>
          </w:p>
        </w:tc>
        <w:tc>
          <w:tcPr>
            <w:tcW w:w="1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无人清障遥控车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企业组</w:t>
            </w:r>
          </w:p>
        </w:tc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成立航空技术（贵阳）有限公司</w:t>
            </w:r>
          </w:p>
        </w:tc>
        <w:tc>
          <w:tcPr>
            <w:tcW w:w="1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燃油总管及喷嘴调试技术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企业组</w:t>
            </w:r>
          </w:p>
        </w:tc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贵州黄牛产业集团科技服务有限公司</w:t>
            </w:r>
          </w:p>
        </w:tc>
        <w:tc>
          <w:tcPr>
            <w:tcW w:w="1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复合发酵青贮 助推乡村振兴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企业组</w:t>
            </w:r>
          </w:p>
        </w:tc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贵州航天精工制造有限公司</w:t>
            </w:r>
          </w:p>
        </w:tc>
        <w:tc>
          <w:tcPr>
            <w:tcW w:w="1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工位集成齐套交付系统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遵义市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企业组</w:t>
            </w:r>
          </w:p>
        </w:tc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贵州优四科技有限公司</w:t>
            </w:r>
          </w:p>
        </w:tc>
        <w:tc>
          <w:tcPr>
            <w:tcW w:w="1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“智能小乖”社区膳疗服务系统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遵义市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企业组</w:t>
            </w:r>
          </w:p>
        </w:tc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海普智联（遵义）数智科技有限公司</w:t>
            </w:r>
          </w:p>
        </w:tc>
        <w:tc>
          <w:tcPr>
            <w:tcW w:w="1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酒类行业数智化建设及全过程质量安全追溯平台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遵义市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企业组</w:t>
            </w:r>
          </w:p>
        </w:tc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贵州中地油科技有限公司</w:t>
            </w:r>
          </w:p>
        </w:tc>
        <w:tc>
          <w:tcPr>
            <w:tcW w:w="1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利用黑水虻昆虫工业化处理餐厨垃圾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遵义市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企业组</w:t>
            </w:r>
          </w:p>
        </w:tc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贵州金泽新能源科技有限公司</w:t>
            </w:r>
          </w:p>
        </w:tc>
        <w:tc>
          <w:tcPr>
            <w:tcW w:w="1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6万吨/年冶金工业尾气生物发酵法制变性燃料乙醇项目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遵义市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企业组</w:t>
            </w:r>
          </w:p>
        </w:tc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贵州江南航天信息网络通信有限公司</w:t>
            </w:r>
          </w:p>
        </w:tc>
        <w:tc>
          <w:tcPr>
            <w:tcW w:w="1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基于国产化的装备制造设备全生命周期智能管控平台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遵义市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企业组</w:t>
            </w:r>
          </w:p>
        </w:tc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六盘水美味园食品有限公司</w:t>
            </w:r>
          </w:p>
        </w:tc>
        <w:tc>
          <w:tcPr>
            <w:tcW w:w="1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“双高”直投式乳酸菌定向调控稳态发酵辣椒的关键技术研发与产业化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企业组</w:t>
            </w:r>
          </w:p>
        </w:tc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贵州黎阳国际制造有限公司</w:t>
            </w:r>
          </w:p>
        </w:tc>
        <w:tc>
          <w:tcPr>
            <w:tcW w:w="1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LEAP-1A锥形短轴关键技术研究及产业化项目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安顺市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企业组</w:t>
            </w:r>
          </w:p>
        </w:tc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贵州尼腾生物科技有限公司</w:t>
            </w:r>
          </w:p>
        </w:tc>
        <w:tc>
          <w:tcPr>
            <w:tcW w:w="1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首款膳食粗纤维（必需营养元素）单一补充剂（多孔隙魔芋膳食粗纤维）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企业组</w:t>
            </w:r>
          </w:p>
        </w:tc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贵州金瑞新材料有限责任公司</w:t>
            </w:r>
          </w:p>
        </w:tc>
        <w:tc>
          <w:tcPr>
            <w:tcW w:w="1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高性价比动力锂电池用石墨烯导电材料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企业组</w:t>
            </w:r>
          </w:p>
        </w:tc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贵州优品睡眠健康产业有限公司</w:t>
            </w:r>
          </w:p>
        </w:tc>
        <w:tc>
          <w:tcPr>
            <w:tcW w:w="1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超低频率（mHZ）经颅磁治疗失眠装备技术研发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企业组</w:t>
            </w:r>
          </w:p>
        </w:tc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贵州梦福网络技术有限公司</w:t>
            </w:r>
          </w:p>
        </w:tc>
        <w:tc>
          <w:tcPr>
            <w:tcW w:w="1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井擎云</w:t>
            </w:r>
            <w:r>
              <w:rPr>
                <w:rStyle w:val="12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AI-ERP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黔东南州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企业组</w:t>
            </w:r>
          </w:p>
        </w:tc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贵州省施秉县舞水云台旅游商品开发有限公司</w:t>
            </w:r>
          </w:p>
        </w:tc>
        <w:tc>
          <w:tcPr>
            <w:tcW w:w="1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贵州非遗苗绣工业数字化产业平台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黔东南州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企业组</w:t>
            </w:r>
          </w:p>
        </w:tc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晖阳（贵州）新能源材料有限公司</w:t>
            </w:r>
          </w:p>
        </w:tc>
        <w:tc>
          <w:tcPr>
            <w:tcW w:w="1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钠离子生物质新型负极材料的开发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黔西南州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企业组</w:t>
            </w:r>
          </w:p>
        </w:tc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贵州鑫茂新能源技术有限公司</w:t>
            </w:r>
          </w:p>
        </w:tc>
        <w:tc>
          <w:tcPr>
            <w:tcW w:w="1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锂离子电池正极材料新型技术与产业化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黔西南州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企业组</w:t>
            </w:r>
          </w:p>
        </w:tc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贵州锦兴轻合金装备制造有限公司</w:t>
            </w:r>
          </w:p>
        </w:tc>
        <w:tc>
          <w:tcPr>
            <w:tcW w:w="1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兴仁年产 10 万吨全铝家居型材及建筑型材及汽车工业型材一体化建设项目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黔西南州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企业组</w:t>
            </w:r>
          </w:p>
        </w:tc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福泉庄乾科技有限公司</w:t>
            </w:r>
          </w:p>
        </w:tc>
        <w:tc>
          <w:tcPr>
            <w:tcW w:w="1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一种牙种植手术专用360度全覆盖清洁钛刷的研发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黔南州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企业组</w:t>
            </w:r>
          </w:p>
        </w:tc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贵州亘蓝母图民族布艺蜡染开发有限公司</w:t>
            </w:r>
          </w:p>
        </w:tc>
        <w:tc>
          <w:tcPr>
            <w:tcW w:w="1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筑绿色产业 · 绘蓝色梦想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黔南州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企业组</w:t>
            </w:r>
          </w:p>
        </w:tc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贵州青色食品有限责任公司</w:t>
            </w:r>
          </w:p>
        </w:tc>
        <w:tc>
          <w:tcPr>
            <w:tcW w:w="1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茶香鸭-都匀毛尖茶与鸭相融合之预制菜品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黔南州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企业组</w:t>
            </w:r>
          </w:p>
        </w:tc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贵州星硕铭越环保科技有限公司</w:t>
            </w:r>
          </w:p>
        </w:tc>
        <w:tc>
          <w:tcPr>
            <w:tcW w:w="1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星硕科技-基于“自然营力”矿山废水被动处理技术精准修复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企业组</w:t>
            </w:r>
          </w:p>
        </w:tc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贵州戴玛科技有限公司</w:t>
            </w:r>
          </w:p>
        </w:tc>
        <w:tc>
          <w:tcPr>
            <w:tcW w:w="1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指尖云律——智慧法律服务云平台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贵阳学院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附件2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第八届“创客中国”贵州省中小企业创新创业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大赛复赛项目名单（创客组）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/>
        <w:jc w:val="center"/>
        <w:textAlignment w:val="auto"/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排名不分先后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）</w:t>
      </w:r>
    </w:p>
    <w:tbl>
      <w:tblPr>
        <w:tblStyle w:val="6"/>
        <w:tblW w:w="5115" w:type="pct"/>
        <w:tblInd w:w="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890"/>
        <w:gridCol w:w="2050"/>
        <w:gridCol w:w="3850"/>
        <w:gridCol w:w="18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80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组别</w:t>
            </w:r>
          </w:p>
        </w:tc>
        <w:tc>
          <w:tcPr>
            <w:tcW w:w="1105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创客名称</w:t>
            </w:r>
          </w:p>
        </w:tc>
        <w:tc>
          <w:tcPr>
            <w:tcW w:w="2076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03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地区/高校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创客组</w:t>
            </w:r>
          </w:p>
        </w:tc>
        <w:tc>
          <w:tcPr>
            <w:tcW w:w="1105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安药居</w:t>
            </w:r>
          </w:p>
        </w:tc>
        <w:tc>
          <w:tcPr>
            <w:tcW w:w="2076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“安药居”——  基于阿里云的老人服药助手</w:t>
            </w:r>
          </w:p>
        </w:tc>
        <w:tc>
          <w:tcPr>
            <w:tcW w:w="1003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80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创客组</w:t>
            </w:r>
          </w:p>
        </w:tc>
        <w:tc>
          <w:tcPr>
            <w:tcW w:w="1105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逐梦智匠团队</w:t>
            </w:r>
          </w:p>
        </w:tc>
        <w:tc>
          <w:tcPr>
            <w:tcW w:w="2076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谛听仪——山地智能土壤检测分析系统</w:t>
            </w:r>
          </w:p>
        </w:tc>
        <w:tc>
          <w:tcPr>
            <w:tcW w:w="1003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80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创客组</w:t>
            </w:r>
          </w:p>
        </w:tc>
        <w:tc>
          <w:tcPr>
            <w:tcW w:w="1105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拓影医疗</w:t>
            </w:r>
          </w:p>
        </w:tc>
        <w:tc>
          <w:tcPr>
            <w:tcW w:w="2076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拓影——基于3D影像重建的医疗健康专家</w:t>
            </w:r>
          </w:p>
        </w:tc>
        <w:tc>
          <w:tcPr>
            <w:tcW w:w="1003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80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创客组</w:t>
            </w:r>
          </w:p>
        </w:tc>
        <w:tc>
          <w:tcPr>
            <w:tcW w:w="1105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天眼磨砺</w:t>
            </w:r>
          </w:p>
        </w:tc>
        <w:tc>
          <w:tcPr>
            <w:tcW w:w="2076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天眼磨砺——开创中国脑血管仿真手术系统新纪元</w:t>
            </w:r>
          </w:p>
        </w:tc>
        <w:tc>
          <w:tcPr>
            <w:tcW w:w="1003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80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创客组</w:t>
            </w:r>
          </w:p>
        </w:tc>
        <w:tc>
          <w:tcPr>
            <w:tcW w:w="1105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Bio-X医工结合创新转化团队</w:t>
            </w:r>
          </w:p>
        </w:tc>
        <w:tc>
          <w:tcPr>
            <w:tcW w:w="2076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医工结合：自股论道，保髋珍膝</w:t>
            </w:r>
          </w:p>
        </w:tc>
        <w:tc>
          <w:tcPr>
            <w:tcW w:w="1003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80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创客组</w:t>
            </w:r>
          </w:p>
        </w:tc>
        <w:tc>
          <w:tcPr>
            <w:tcW w:w="1105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病害防控服务团</w:t>
            </w:r>
          </w:p>
        </w:tc>
        <w:tc>
          <w:tcPr>
            <w:tcW w:w="2076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蘑菇卫士——红托竹荪黄水病绿色综合防控体系建立及应用</w:t>
            </w:r>
          </w:p>
        </w:tc>
        <w:tc>
          <w:tcPr>
            <w:tcW w:w="1003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贵阳市、贵州大学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80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创客组</w:t>
            </w:r>
          </w:p>
        </w:tc>
        <w:tc>
          <w:tcPr>
            <w:tcW w:w="1105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农机筑梦队</w:t>
            </w:r>
          </w:p>
        </w:tc>
        <w:tc>
          <w:tcPr>
            <w:tcW w:w="2076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机遇贵州—— 一种山地适用智能化新能源农机</w:t>
            </w:r>
          </w:p>
        </w:tc>
        <w:tc>
          <w:tcPr>
            <w:tcW w:w="1003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遵义市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80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创客组</w:t>
            </w:r>
          </w:p>
        </w:tc>
        <w:tc>
          <w:tcPr>
            <w:tcW w:w="1105" w:type="pct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绿固青山（生态修复）</w:t>
            </w:r>
          </w:p>
        </w:tc>
        <w:tc>
          <w:tcPr>
            <w:tcW w:w="2076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创新微生物固化材料矿山废物污染治理引领者</w:t>
            </w:r>
          </w:p>
        </w:tc>
        <w:tc>
          <w:tcPr>
            <w:tcW w:w="1003" w:type="pct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六盘水市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80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创客组</w:t>
            </w:r>
          </w:p>
        </w:tc>
        <w:tc>
          <w:tcPr>
            <w:tcW w:w="1105" w:type="pct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富C畜乐宝</w:t>
            </w:r>
          </w:p>
        </w:tc>
        <w:tc>
          <w:tcPr>
            <w:tcW w:w="2076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国内首创天然取材富含Vc优质饲料</w:t>
            </w:r>
          </w:p>
        </w:tc>
        <w:tc>
          <w:tcPr>
            <w:tcW w:w="1003" w:type="pct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六盘水市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80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创客组</w:t>
            </w:r>
          </w:p>
        </w:tc>
        <w:tc>
          <w:tcPr>
            <w:tcW w:w="1105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红匣子项目团队</w:t>
            </w:r>
          </w:p>
        </w:tc>
        <w:tc>
          <w:tcPr>
            <w:tcW w:w="2076" w:type="pct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红匣子·安全卫士——山地农机智能安全控制器</w:t>
            </w:r>
          </w:p>
        </w:tc>
        <w:tc>
          <w:tcPr>
            <w:tcW w:w="1003" w:type="pct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毕节市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80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创客组</w:t>
            </w:r>
          </w:p>
        </w:tc>
        <w:tc>
          <w:tcPr>
            <w:tcW w:w="1105" w:type="pct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初色东方</w:t>
            </w:r>
          </w:p>
        </w:tc>
        <w:tc>
          <w:tcPr>
            <w:tcW w:w="2076" w:type="pct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初色东方——千年古法蜡染技艺的赓续与创新</w:t>
            </w:r>
          </w:p>
        </w:tc>
        <w:tc>
          <w:tcPr>
            <w:tcW w:w="1003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黔东南州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80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创客组</w:t>
            </w:r>
          </w:p>
        </w:tc>
        <w:tc>
          <w:tcPr>
            <w:tcW w:w="1105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云端梦之队</w:t>
            </w:r>
          </w:p>
        </w:tc>
        <w:tc>
          <w:tcPr>
            <w:tcW w:w="2076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AD助手——阿尔茨海默症数字化干预系统</w:t>
            </w:r>
          </w:p>
        </w:tc>
        <w:tc>
          <w:tcPr>
            <w:tcW w:w="1003" w:type="pct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黔南州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80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创客组</w:t>
            </w:r>
          </w:p>
        </w:tc>
        <w:tc>
          <w:tcPr>
            <w:tcW w:w="1105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岐黄科技——国内中医药文化智能AI教育领跑者</w:t>
            </w:r>
          </w:p>
        </w:tc>
        <w:tc>
          <w:tcPr>
            <w:tcW w:w="2076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岐黄科技——国内中医药文化智能AI教育领跑者</w:t>
            </w:r>
          </w:p>
        </w:tc>
        <w:tc>
          <w:tcPr>
            <w:tcW w:w="1003" w:type="pct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黔南州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80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创客组</w:t>
            </w:r>
          </w:p>
        </w:tc>
        <w:tc>
          <w:tcPr>
            <w:tcW w:w="1105" w:type="pct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消防先锋队</w:t>
            </w:r>
          </w:p>
        </w:tc>
        <w:tc>
          <w:tcPr>
            <w:tcW w:w="2076" w:type="pct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一种智慧型消防专用水带铺设车</w:t>
            </w:r>
          </w:p>
        </w:tc>
        <w:tc>
          <w:tcPr>
            <w:tcW w:w="1003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黔南州、贵州机电职业技术学院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80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创客组</w:t>
            </w:r>
          </w:p>
        </w:tc>
        <w:tc>
          <w:tcPr>
            <w:tcW w:w="1105" w:type="pct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BIO 酚醛树脂基脱硫催化剂开发者</w:t>
            </w:r>
          </w:p>
        </w:tc>
        <w:tc>
          <w:tcPr>
            <w:tcW w:w="2076" w:type="pct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BIO-脱硫大师</w:t>
            </w:r>
          </w:p>
        </w:tc>
        <w:tc>
          <w:tcPr>
            <w:tcW w:w="1003" w:type="pct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80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创客组</w:t>
            </w:r>
          </w:p>
        </w:tc>
        <w:tc>
          <w:tcPr>
            <w:tcW w:w="1105" w:type="pct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VVEEK 羊肚菌团队</w:t>
            </w:r>
          </w:p>
        </w:tc>
        <w:tc>
          <w:tcPr>
            <w:tcW w:w="2076" w:type="pct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羊帆起航，与菌同行——羊肚菌产业创新发展项目</w:t>
            </w:r>
          </w:p>
        </w:tc>
        <w:tc>
          <w:tcPr>
            <w:tcW w:w="1003" w:type="pct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80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创客组</w:t>
            </w:r>
          </w:p>
        </w:tc>
        <w:tc>
          <w:tcPr>
            <w:tcW w:w="1105" w:type="pct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鹓雏文创工作室</w:t>
            </w:r>
          </w:p>
        </w:tc>
        <w:tc>
          <w:tcPr>
            <w:tcW w:w="2076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山海琳琅，纸上乾坤——传统文化传承视域下探寻交互式图书的多元宇宙</w:t>
            </w:r>
          </w:p>
        </w:tc>
        <w:tc>
          <w:tcPr>
            <w:tcW w:w="1003" w:type="pct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80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创客组</w:t>
            </w:r>
          </w:p>
        </w:tc>
        <w:tc>
          <w:tcPr>
            <w:tcW w:w="1105" w:type="pct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易碳科技</w:t>
            </w:r>
          </w:p>
        </w:tc>
        <w:tc>
          <w:tcPr>
            <w:tcW w:w="2076" w:type="pct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易碳科技-碳汇精准计量遥感云系统</w:t>
            </w:r>
          </w:p>
        </w:tc>
        <w:tc>
          <w:tcPr>
            <w:tcW w:w="1003" w:type="pct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贵州师范大学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80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创客组</w:t>
            </w:r>
          </w:p>
        </w:tc>
        <w:tc>
          <w:tcPr>
            <w:tcW w:w="1105" w:type="pct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记忆者</w:t>
            </w:r>
          </w:p>
        </w:tc>
        <w:tc>
          <w:tcPr>
            <w:tcW w:w="2076" w:type="pct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记忆者——苗族传统纹样数字化新生</w:t>
            </w:r>
          </w:p>
        </w:tc>
        <w:tc>
          <w:tcPr>
            <w:tcW w:w="1003" w:type="pct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贵州电子信息职业技术学院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80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创客组</w:t>
            </w:r>
          </w:p>
        </w:tc>
        <w:tc>
          <w:tcPr>
            <w:tcW w:w="1105" w:type="pct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火眼金睛</w:t>
            </w:r>
          </w:p>
        </w:tc>
        <w:tc>
          <w:tcPr>
            <w:tcW w:w="2076" w:type="pct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火眼金睛——CCTV管道检测</w:t>
            </w:r>
          </w:p>
        </w:tc>
        <w:tc>
          <w:tcPr>
            <w:tcW w:w="1003" w:type="pct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贵阳学院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附件3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第八届“创客中国”贵州省中小企业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创新创业大赛复赛比赛规则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比赛形式：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比赛将以“8分钟演讲推介+4分钟现场答辩” 的形式进行，答辩结束后评委现场评分。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演讲推介及答辩环节参与人数：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演讲环节由1人独立完成，原则上答辩环节人数不超过2人，如需增加人数请提前报备。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比赛辅助物品：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鼓励参赛代表携带必要的文字、图片、产品样品等任何可用于辅助说明的物品。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知识产权及商业机密保护：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参赛代表应注意保护参赛项目的知识产权与商业机密，对因路演和答辩可能造成的技术和商业泄密，大赛组委会及专家评委会概不负责。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迟到处理：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参赛团队应准时到达会场参赛，比赛将严格按照抽签顺序进行路演，因自身原因错过顺序路演的项目，将自动排到本组最后一位进行路演，并酌情扣减项目得分。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同分处理：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如出现同分项目，则进行同分项目间“4分钟现场答辩”加赛。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评分顺序：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为保证赛事的整体公平性和评分准确性，前3个项目答辩结束后暂不打分，从第4个项目路演结束，开始打第4个和第1个项目分数，依次类推，从第7个项目开始，对当前项目依次评分。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届“创客中国”贵州省中小企业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0" w:firstLineChars="0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创新创业大赛</w:t>
      </w:r>
      <w:r>
        <w:rPr>
          <w:rFonts w:hint="eastAsia" w:ascii="方正小标宋简体" w:hAnsi="黑体" w:eastAsia="方正小标宋简体"/>
          <w:sz w:val="44"/>
          <w:szCs w:val="44"/>
        </w:rPr>
        <w:t>项目评分指标表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0" w:firstLineChars="0"/>
        <w:jc w:val="center"/>
        <w:rPr>
          <w:rFonts w:hint="default" w:ascii="方正小标宋简体" w:hAnsi="黑体" w:eastAsia="方正小标宋简体"/>
          <w:sz w:val="44"/>
          <w:szCs w:val="44"/>
        </w:rPr>
      </w:pP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0" w:firstLineChars="0"/>
        <w:jc w:val="center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表1:企业组项目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评分指标表</w:t>
      </w:r>
    </w:p>
    <w:tbl>
      <w:tblPr>
        <w:tblStyle w:val="6"/>
        <w:tblW w:w="824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3966"/>
        <w:gridCol w:w="26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597" w:type="dxa"/>
            <w:tcBorders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一级指标</w:t>
            </w:r>
          </w:p>
        </w:tc>
        <w:tc>
          <w:tcPr>
            <w:tcW w:w="3966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二级指标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二级权重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597" w:type="dxa"/>
            <w:vMerge w:val="restart"/>
            <w:tcBorders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技术能力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35%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966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创新性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与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先进性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597" w:type="dxa"/>
            <w:vMerge w:val="continue"/>
            <w:tcBorders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6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技术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与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产品竞争力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597" w:type="dxa"/>
            <w:vMerge w:val="continue"/>
            <w:tcBorders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6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实用环保 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597" w:type="dxa"/>
            <w:vMerge w:val="restart"/>
            <w:tcBorders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商业能力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40%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966" w:type="dxa"/>
            <w:tcBorders>
              <w:bottom w:val="single" w:color="000000" w:sz="8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商业模式 </w:t>
            </w:r>
          </w:p>
        </w:tc>
        <w:tc>
          <w:tcPr>
            <w:tcW w:w="2685" w:type="dxa"/>
            <w:tcBorders>
              <w:bottom w:val="single" w:color="000000" w:sz="8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597" w:type="dxa"/>
            <w:vMerge w:val="continue"/>
            <w:tcBorders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6" w:type="dxa"/>
            <w:tcBorders>
              <w:top w:val="single" w:color="000000" w:sz="8" w:space="0"/>
              <w:bottom w:val="single" w:color="000000" w:sz="8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成长速度 </w:t>
            </w:r>
          </w:p>
        </w:tc>
        <w:tc>
          <w:tcPr>
            <w:tcW w:w="2685" w:type="dxa"/>
            <w:tcBorders>
              <w:top w:val="single" w:color="000000" w:sz="8" w:space="0"/>
              <w:bottom w:val="single" w:color="000000" w:sz="8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597" w:type="dxa"/>
            <w:vMerge w:val="continue"/>
            <w:tcBorders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6" w:type="dxa"/>
            <w:tcBorders>
              <w:top w:val="single" w:color="000000" w:sz="8" w:space="0"/>
              <w:bottom w:val="single" w:color="000000" w:sz="8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项目续存能力与经营绩效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685" w:type="dxa"/>
            <w:tcBorders>
              <w:top w:val="single" w:color="000000" w:sz="8" w:space="0"/>
              <w:bottom w:val="single" w:color="000000" w:sz="8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597" w:type="dxa"/>
            <w:vMerge w:val="restart"/>
            <w:tcBorders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团队能力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25%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966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团队实力       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597" w:type="dxa"/>
            <w:vMerge w:val="continue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6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企业股权结构合理性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97" w:type="dxa"/>
            <w:vMerge w:val="continue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6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合作伙伴及外部资源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0%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</w:rPr>
        <w:t>表2：创客组项目评分指标表</w:t>
      </w:r>
    </w:p>
    <w:tbl>
      <w:tblPr>
        <w:tblStyle w:val="6"/>
        <w:tblW w:w="821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3432"/>
        <w:gridCol w:w="30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781" w:type="dxa"/>
            <w:tcBorders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一级指标</w:t>
            </w:r>
          </w:p>
        </w:tc>
        <w:tc>
          <w:tcPr>
            <w:tcW w:w="3432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二级指标</w:t>
            </w:r>
          </w:p>
        </w:tc>
        <w:tc>
          <w:tcPr>
            <w:tcW w:w="3005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二级权重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781" w:type="dxa"/>
            <w:vMerge w:val="restart"/>
            <w:tcBorders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创新性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40%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432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创意新颖性</w:t>
            </w:r>
          </w:p>
        </w:tc>
        <w:tc>
          <w:tcPr>
            <w:tcW w:w="3005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781" w:type="dxa"/>
            <w:vMerge w:val="continue"/>
            <w:tcBorders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2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设计独特性</w:t>
            </w:r>
          </w:p>
        </w:tc>
        <w:tc>
          <w:tcPr>
            <w:tcW w:w="3005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781" w:type="dxa"/>
            <w:vMerge w:val="continue"/>
            <w:tcBorders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2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技术领先度</w:t>
            </w:r>
          </w:p>
        </w:tc>
        <w:tc>
          <w:tcPr>
            <w:tcW w:w="3005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781" w:type="dxa"/>
            <w:vMerge w:val="continue"/>
            <w:tcBorders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2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创新研发设备与环境</w:t>
            </w:r>
          </w:p>
        </w:tc>
        <w:tc>
          <w:tcPr>
            <w:tcW w:w="3005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781" w:type="dxa"/>
            <w:vMerge w:val="restart"/>
            <w:tcBorders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成熟度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40%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432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技术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/产品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成熟度</w:t>
            </w:r>
          </w:p>
        </w:tc>
        <w:tc>
          <w:tcPr>
            <w:tcW w:w="3005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781" w:type="dxa"/>
            <w:vMerge w:val="continue"/>
            <w:tcBorders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2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市场前景及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商业化概率</w:t>
            </w:r>
          </w:p>
        </w:tc>
        <w:tc>
          <w:tcPr>
            <w:tcW w:w="3005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781" w:type="dxa"/>
            <w:vMerge w:val="restart"/>
            <w:tcBorders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实用性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10%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432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简单易用</w:t>
            </w:r>
          </w:p>
        </w:tc>
        <w:tc>
          <w:tcPr>
            <w:tcW w:w="3005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781" w:type="dxa"/>
            <w:vMerge w:val="continue"/>
            <w:tcBorders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2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功能合理</w:t>
            </w:r>
          </w:p>
        </w:tc>
        <w:tc>
          <w:tcPr>
            <w:tcW w:w="3005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781" w:type="dxa"/>
            <w:vMerge w:val="continue"/>
            <w:tcBorders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2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安全可靠</w:t>
            </w:r>
          </w:p>
        </w:tc>
        <w:tc>
          <w:tcPr>
            <w:tcW w:w="3005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781" w:type="dxa"/>
            <w:vMerge w:val="restart"/>
            <w:tcBorders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环保性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（10%）</w:t>
            </w:r>
          </w:p>
        </w:tc>
        <w:tc>
          <w:tcPr>
            <w:tcW w:w="3432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有毒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有害物质限量 </w:t>
            </w:r>
          </w:p>
        </w:tc>
        <w:tc>
          <w:tcPr>
            <w:tcW w:w="3005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781" w:type="dxa"/>
            <w:vMerge w:val="continue"/>
            <w:tcBorders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2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节能设计</w:t>
            </w:r>
          </w:p>
        </w:tc>
        <w:tc>
          <w:tcPr>
            <w:tcW w:w="3005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781" w:type="dxa"/>
            <w:vMerge w:val="continue"/>
            <w:tcBorders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2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减量化设计</w:t>
            </w:r>
          </w:p>
        </w:tc>
        <w:tc>
          <w:tcPr>
            <w:tcW w:w="3005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30%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0" w:num="1"/>
          <w:rtlGutter w:val="0"/>
          <w:docGrid w:type="lines" w:linePitch="315" w:charSpace="0"/>
        </w:sect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附件5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参赛代表名单回执表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tbl>
      <w:tblPr>
        <w:tblStyle w:val="7"/>
        <w:tblW w:w="145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7"/>
        <w:gridCol w:w="2114"/>
        <w:gridCol w:w="1032"/>
        <w:gridCol w:w="2226"/>
        <w:gridCol w:w="1848"/>
        <w:gridCol w:w="3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参赛项目</w:t>
            </w:r>
          </w:p>
        </w:tc>
        <w:tc>
          <w:tcPr>
            <w:tcW w:w="21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2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3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是否需要代预订住宿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（费用自理）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7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3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36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3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36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92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3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36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C5A5B8"/>
    <w:multiLevelType w:val="singleLevel"/>
    <w:tmpl w:val="A5C5A5B8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0"/>
  <w:drawingGridHorizontalSpacing w:val="101"/>
  <w:drawingGridVerticalSpacing w:val="298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hZmE3Y2VhNmQxZWU3NjE2M2JiZmEzZjc2NzhkNDQifQ=="/>
  </w:docVars>
  <w:rsids>
    <w:rsidRoot w:val="6AEE596F"/>
    <w:rsid w:val="00472743"/>
    <w:rsid w:val="17DE489E"/>
    <w:rsid w:val="1AF735A7"/>
    <w:rsid w:val="21774F36"/>
    <w:rsid w:val="330629CC"/>
    <w:rsid w:val="3BDCF138"/>
    <w:rsid w:val="3F6CE9D0"/>
    <w:rsid w:val="3FFF820A"/>
    <w:rsid w:val="4F7F4526"/>
    <w:rsid w:val="4FFDA95B"/>
    <w:rsid w:val="57FE5BF3"/>
    <w:rsid w:val="5ABA5ECB"/>
    <w:rsid w:val="6AEE596F"/>
    <w:rsid w:val="71D98A90"/>
    <w:rsid w:val="756BDF78"/>
    <w:rsid w:val="78A9CAA3"/>
    <w:rsid w:val="79E77855"/>
    <w:rsid w:val="7DFE4BCA"/>
    <w:rsid w:val="7EEDD283"/>
    <w:rsid w:val="7F677199"/>
    <w:rsid w:val="9FFB335D"/>
    <w:rsid w:val="BAE3D0AC"/>
    <w:rsid w:val="BFFDD373"/>
    <w:rsid w:val="C2DB7CD2"/>
    <w:rsid w:val="C5FF154D"/>
    <w:rsid w:val="CBF925C2"/>
    <w:rsid w:val="CFF2A4A6"/>
    <w:rsid w:val="DCBBAAE5"/>
    <w:rsid w:val="DF9E166B"/>
    <w:rsid w:val="DFB76A82"/>
    <w:rsid w:val="EBBD5A65"/>
    <w:rsid w:val="EDFD2810"/>
    <w:rsid w:val="F53FC656"/>
    <w:rsid w:val="F5B7C60C"/>
    <w:rsid w:val="F7772C4C"/>
    <w:rsid w:val="FDAB63FD"/>
    <w:rsid w:val="FDFFB0E0"/>
    <w:rsid w:val="FDFFC5BB"/>
    <w:rsid w:val="FF4EA4BA"/>
    <w:rsid w:val="FF778D2D"/>
    <w:rsid w:val="FF7BCEA2"/>
    <w:rsid w:val="FF7FC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等线" w:hAnsi="等线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正文-公1"/>
    <w:next w:val="5"/>
    <w:qFormat/>
    <w:uiPriority w:val="0"/>
    <w:pPr>
      <w:widowControl w:val="0"/>
      <w:ind w:firstLine="200" w:firstLineChars="200"/>
      <w:jc w:val="both"/>
    </w:pPr>
    <w:rPr>
      <w:rFonts w:ascii="Calibri" w:hAnsi="Calibri" w:eastAsia="仿宋_GB2312" w:cs="Times New Roman"/>
      <w:color w:val="000000"/>
      <w:kern w:val="2"/>
      <w:sz w:val="21"/>
      <w:szCs w:val="22"/>
      <w:lang w:val="en-US" w:eastAsia="zh-CN" w:bidi="ar-SA"/>
    </w:rPr>
  </w:style>
  <w:style w:type="table" w:customStyle="1" w:styleId="10">
    <w:name w:val="网格型1"/>
    <w:basedOn w:val="6"/>
    <w:qFormat/>
    <w:uiPriority w:val="0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2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3">
    <w:name w:val="List Paragraph_59357e9b-5ec6-4a2b-a17e-3513db2366ff"/>
    <w:basedOn w:val="1"/>
    <w:qFormat/>
    <w:uiPriority w:val="34"/>
    <w:pPr>
      <w:ind w:firstLine="420" w:firstLineChars="200"/>
    </w:pPr>
    <w:rPr>
      <w:rFonts w:ascii="等线" w:hAnsi="等线" w:eastAsia="等线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2023-09-19T00:32:00Z</dcterms:created>
  <dc:creator>顔1378172820</dc:creator>
  <cp:lastModifiedBy>ysgz</cp:lastModifiedBy>
  <dcterms:modified xsi:type="dcterms:W3CDTF">2023-09-20T12:55:36Z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50BEAD0882FE441FA76628EA8B783678_13</vt:lpwstr>
  </property>
</Properties>
</file>