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贵州省大数据专家库评审专家</w:t>
      </w:r>
      <w:r>
        <w:rPr>
          <w:rFonts w:hint="eastAsia" w:ascii="方正小标宋简体" w:hAnsi="方正小标宋简体" w:eastAsia="方正小标宋简体" w:cs="方正小标宋简体"/>
          <w:sz w:val="44"/>
          <w:szCs w:val="44"/>
          <w:lang w:val="en-US" w:eastAsia="zh-CN"/>
        </w:rPr>
        <w:t>考评表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考评处室：                              考评监督人员：                        考评日期：</w:t>
      </w:r>
    </w:p>
    <w:tbl>
      <w:tblPr>
        <w:tblStyle w:val="9"/>
        <w:tblpPr w:leftFromText="180" w:rightFromText="180" w:vertAnchor="text" w:tblpX="85" w:tblpY="168"/>
        <w:tblOverlap w:val="never"/>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117"/>
        <w:gridCol w:w="6750"/>
        <w:gridCol w:w="143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78" w:type="dxa"/>
            <w:vMerge w:val="restart"/>
            <w:vAlign w:val="center"/>
          </w:tcPr>
          <w:p>
            <w:pPr>
              <w:jc w:val="center"/>
              <w:rPr>
                <w:rFonts w:hint="default" w:ascii="黑体" w:hAnsi="黑体" w:eastAsia="黑体" w:cs="黑体"/>
                <w:sz w:val="21"/>
                <w:szCs w:val="21"/>
                <w:vertAlign w:val="baseline"/>
                <w:lang w:eastAsia="zh-CN"/>
              </w:rPr>
            </w:pPr>
            <w:r>
              <w:rPr>
                <w:rFonts w:hint="eastAsia" w:ascii="黑体" w:hAnsi="黑体" w:eastAsia="黑体" w:cs="黑体"/>
                <w:sz w:val="21"/>
                <w:szCs w:val="21"/>
                <w:vertAlign w:val="baseline"/>
                <w:lang w:val="en-US" w:eastAsia="zh-CN"/>
              </w:rPr>
              <w:t>专家</w:t>
            </w:r>
            <w:r>
              <w:rPr>
                <w:rFonts w:hint="default" w:ascii="黑体" w:hAnsi="黑体" w:eastAsia="黑体" w:cs="黑体"/>
                <w:sz w:val="21"/>
                <w:szCs w:val="21"/>
                <w:vertAlign w:val="baseline"/>
                <w:lang w:eastAsia="zh-CN"/>
              </w:rPr>
              <w:t>姓名</w:t>
            </w:r>
          </w:p>
        </w:tc>
        <w:tc>
          <w:tcPr>
            <w:tcW w:w="3117" w:type="dxa"/>
            <w:vMerge w:val="restart"/>
            <w:vAlign w:val="center"/>
          </w:tcPr>
          <w:p>
            <w:pPr>
              <w:jc w:val="center"/>
              <w:rPr>
                <w:rFonts w:hint="default" w:ascii="黑体" w:hAnsi="黑体" w:eastAsia="黑体" w:cs="黑体"/>
                <w:sz w:val="21"/>
                <w:szCs w:val="21"/>
                <w:vertAlign w:val="baseline"/>
                <w:lang w:eastAsia="zh-CN"/>
              </w:rPr>
            </w:pPr>
            <w:r>
              <w:rPr>
                <w:rFonts w:hint="eastAsia" w:ascii="黑体" w:hAnsi="黑体" w:eastAsia="黑体" w:cs="黑体"/>
                <w:sz w:val="21"/>
                <w:szCs w:val="21"/>
                <w:vertAlign w:val="baseline"/>
                <w:lang w:val="en-US" w:eastAsia="zh-CN"/>
              </w:rPr>
              <w:t>参评项目</w:t>
            </w:r>
            <w:r>
              <w:rPr>
                <w:rFonts w:hint="default" w:ascii="黑体" w:hAnsi="黑体" w:eastAsia="黑体" w:cs="黑体"/>
                <w:sz w:val="21"/>
                <w:szCs w:val="21"/>
                <w:vertAlign w:val="baseline"/>
                <w:lang w:eastAsia="zh-CN"/>
              </w:rPr>
              <w:t>名称</w:t>
            </w:r>
          </w:p>
        </w:tc>
        <w:tc>
          <w:tcPr>
            <w:tcW w:w="9606" w:type="dxa"/>
            <w:gridSpan w:val="3"/>
            <w:vAlign w:val="center"/>
          </w:tcPr>
          <w:p>
            <w:pPr>
              <w:jc w:val="center"/>
              <w:rPr>
                <w:rFonts w:hint="default"/>
                <w:sz w:val="21"/>
                <w:szCs w:val="21"/>
                <w:vertAlign w:val="baseline"/>
                <w:lang w:val="en-US" w:eastAsia="zh-CN"/>
              </w:rPr>
            </w:pPr>
            <w:r>
              <w:rPr>
                <w:rFonts w:hint="eastAsia" w:ascii="黑体" w:hAnsi="黑体" w:eastAsia="黑体" w:cs="黑体"/>
                <w:sz w:val="21"/>
                <w:szCs w:val="21"/>
                <w:vertAlign w:val="baseline"/>
                <w:lang w:val="en-US" w:eastAsia="zh-CN"/>
              </w:rPr>
              <w:t>正向评价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78" w:type="dxa"/>
            <w:vMerge w:val="continue"/>
            <w:vAlign w:val="center"/>
          </w:tcPr>
          <w:p>
            <w:pPr>
              <w:jc w:val="center"/>
              <w:rPr>
                <w:rFonts w:hint="eastAsia"/>
                <w:sz w:val="21"/>
                <w:szCs w:val="21"/>
                <w:vertAlign w:val="baseline"/>
                <w:lang w:val="en-US" w:eastAsia="zh-CN"/>
              </w:rPr>
            </w:pPr>
          </w:p>
        </w:tc>
        <w:tc>
          <w:tcPr>
            <w:tcW w:w="3117" w:type="dxa"/>
            <w:vMerge w:val="continue"/>
            <w:vAlign w:val="center"/>
          </w:tcPr>
          <w:p>
            <w:pPr>
              <w:jc w:val="center"/>
              <w:rPr>
                <w:rFonts w:hint="eastAsia"/>
                <w:sz w:val="21"/>
                <w:szCs w:val="21"/>
                <w:vertAlign w:val="baseline"/>
                <w:lang w:val="en-US" w:eastAsia="zh-CN"/>
              </w:rPr>
            </w:pPr>
          </w:p>
        </w:tc>
        <w:tc>
          <w:tcPr>
            <w:tcW w:w="6750"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考评内容</w:t>
            </w:r>
          </w:p>
        </w:tc>
        <w:tc>
          <w:tcPr>
            <w:tcW w:w="143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评分标准</w:t>
            </w:r>
          </w:p>
        </w:tc>
        <w:tc>
          <w:tcPr>
            <w:tcW w:w="142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考评分值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1278" w:type="dxa"/>
            <w:vMerge w:val="restart"/>
            <w:vAlign w:val="center"/>
          </w:tcPr>
          <w:p>
            <w:pPr>
              <w:jc w:val="center"/>
              <w:rPr>
                <w:rFonts w:hint="default"/>
                <w:sz w:val="21"/>
                <w:szCs w:val="21"/>
                <w:vertAlign w:val="baseline"/>
                <w:lang w:val="en-US" w:eastAsia="zh-CN"/>
              </w:rPr>
            </w:pPr>
          </w:p>
        </w:tc>
        <w:tc>
          <w:tcPr>
            <w:tcW w:w="3117" w:type="dxa"/>
            <w:vMerge w:val="restart"/>
            <w:vAlign w:val="center"/>
          </w:tcPr>
          <w:p>
            <w:pPr>
              <w:jc w:val="center"/>
              <w:rPr>
                <w:rFonts w:hint="default"/>
                <w:sz w:val="21"/>
                <w:szCs w:val="21"/>
                <w:vertAlign w:val="baseline"/>
                <w:lang w:val="en-US" w:eastAsia="zh-CN"/>
              </w:rPr>
            </w:pP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1.在评审过程中发现并反馈评审材料的内容存在违反法律、法规等强制性规定及违反公开、公平、公正和诚实信用原则的；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2.对单位或个人在评审活动中存在的违法、违纪行为，及时向现场监督人员提出的；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3.评审专业、中肯，工作质量好、效率高，经现场监督人员确认的；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4.主动参与全省大数据相关政策制定、法规起草、规划设计及产业培育、应用推广等工作并提出重要意见的；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5.为国家级项目在组织实施、评审验收过程中提供咨询服务的。</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每项每次加10分</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78" w:type="dxa"/>
            <w:vMerge w:val="continue"/>
            <w:vAlign w:val="center"/>
          </w:tcPr>
          <w:p>
            <w:pPr>
              <w:jc w:val="center"/>
              <w:rPr>
                <w:rFonts w:hint="default"/>
                <w:sz w:val="21"/>
                <w:szCs w:val="21"/>
                <w:vertAlign w:val="baseline"/>
                <w:lang w:val="en-US" w:eastAsia="zh-CN"/>
              </w:rPr>
            </w:pPr>
          </w:p>
        </w:tc>
        <w:tc>
          <w:tcPr>
            <w:tcW w:w="3117" w:type="dxa"/>
            <w:vMerge w:val="continue"/>
            <w:vAlign w:val="center"/>
          </w:tcPr>
          <w:p>
            <w:pPr>
              <w:jc w:val="center"/>
              <w:rPr>
                <w:rFonts w:hint="default"/>
                <w:sz w:val="21"/>
                <w:szCs w:val="21"/>
                <w:vertAlign w:val="baseline"/>
                <w:lang w:val="en-US" w:eastAsia="zh-CN"/>
              </w:rPr>
            </w:pPr>
          </w:p>
        </w:tc>
        <w:tc>
          <w:tcPr>
            <w:tcW w:w="9606" w:type="dxa"/>
            <w:gridSpan w:val="3"/>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反向评价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78" w:type="dxa"/>
            <w:vMerge w:val="continue"/>
            <w:vAlign w:val="center"/>
          </w:tcPr>
          <w:p>
            <w:pPr>
              <w:jc w:val="center"/>
              <w:rPr>
                <w:rFonts w:hint="eastAsia"/>
                <w:sz w:val="21"/>
                <w:szCs w:val="21"/>
                <w:vertAlign w:val="baseline"/>
                <w:lang w:val="en-US" w:eastAsia="zh-CN"/>
              </w:rPr>
            </w:pPr>
          </w:p>
        </w:tc>
        <w:tc>
          <w:tcPr>
            <w:tcW w:w="3117" w:type="dxa"/>
            <w:vMerge w:val="continue"/>
            <w:vAlign w:val="center"/>
          </w:tcPr>
          <w:p>
            <w:pPr>
              <w:jc w:val="center"/>
              <w:rPr>
                <w:rFonts w:hint="eastAsia"/>
                <w:sz w:val="21"/>
                <w:szCs w:val="21"/>
                <w:vertAlign w:val="baseline"/>
                <w:lang w:val="en-US" w:eastAsia="zh-CN"/>
              </w:rPr>
            </w:pPr>
          </w:p>
        </w:tc>
        <w:tc>
          <w:tcPr>
            <w:tcW w:w="6750"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考评内容</w:t>
            </w:r>
          </w:p>
        </w:tc>
        <w:tc>
          <w:tcPr>
            <w:tcW w:w="143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评分标准</w:t>
            </w:r>
          </w:p>
        </w:tc>
        <w:tc>
          <w:tcPr>
            <w:tcW w:w="142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考评分值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278" w:type="dxa"/>
            <w:vMerge w:val="continue"/>
            <w:vAlign w:val="center"/>
          </w:tcPr>
          <w:p>
            <w:pPr>
              <w:jc w:val="center"/>
              <w:rPr>
                <w:rFonts w:hint="default"/>
                <w:vertAlign w:val="baseline"/>
                <w:lang w:val="en-US" w:eastAsia="zh-CN"/>
              </w:rPr>
            </w:pPr>
          </w:p>
        </w:tc>
        <w:tc>
          <w:tcPr>
            <w:tcW w:w="3117" w:type="dxa"/>
            <w:vMerge w:val="continue"/>
            <w:vAlign w:val="center"/>
          </w:tcPr>
          <w:p>
            <w:pPr>
              <w:jc w:val="left"/>
              <w:rPr>
                <w:rFonts w:hint="default"/>
                <w:vertAlign w:val="baseline"/>
                <w:lang w:val="en-US" w:eastAsia="zh-CN"/>
              </w:rPr>
            </w:pP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1.确认参加评审，迟到且未电话及时告知，实质影响评审进度的；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2.参加评审过程中未经批准早退的；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3.工作单位变动或联系方法变更，不及时报备变更信息的；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4.参评项目或个人与评审专家有关联，依法应主动回避而不回避的；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5.以明示或暗示的方式发表倾向性或诱导性意见，影响其他评审成员独立评审的；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6.参加评审过程中履职不当，不结合实际发表评审意见的。</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每项每次扣10分</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78" w:type="dxa"/>
            <w:vMerge w:val="continue"/>
            <w:vAlign w:val="center"/>
          </w:tcPr>
          <w:p>
            <w:pPr>
              <w:jc w:val="center"/>
              <w:rPr>
                <w:rFonts w:hint="default"/>
                <w:vertAlign w:val="baseline"/>
                <w:lang w:val="en-US" w:eastAsia="zh-CN"/>
              </w:rPr>
            </w:pPr>
          </w:p>
        </w:tc>
        <w:tc>
          <w:tcPr>
            <w:tcW w:w="3117" w:type="dxa"/>
            <w:vMerge w:val="continue"/>
            <w:vAlign w:val="center"/>
          </w:tcPr>
          <w:p>
            <w:pPr>
              <w:jc w:val="center"/>
              <w:rPr>
                <w:rFonts w:hint="default"/>
                <w:vertAlign w:val="baseline"/>
                <w:lang w:val="en-US" w:eastAsia="zh-CN"/>
              </w:rPr>
            </w:pP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1.确认参加评审，无故缺席且不履行请假程序，实质影响评审工作的；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2.因工作疏忽未发现评审材料存在重大偏差或打分显失公平以及其他异常打分情况，影响评审结果的；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3.对依法应当否决而未提出否决意见，影响评审结果的；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4.评审结论被要求复审且复审证明其有明显过错，影响评审结果的。</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每项每次扣20分</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vertAlign w:val="baseline"/>
                <w:lang w:val="en-US" w:eastAsia="zh-CN"/>
              </w:rPr>
            </w:pPr>
          </w:p>
        </w:tc>
      </w:tr>
    </w:tbl>
    <w:p>
      <w:pPr>
        <w:rPr>
          <w:rFonts w:hint="eastAsia" w:ascii="仿宋" w:hAnsi="仿宋" w:eastAsia="仿宋" w:cs="仿宋"/>
          <w:lang w:val="en-US" w:eastAsia="zh-CN"/>
        </w:rPr>
      </w:pPr>
      <w:r>
        <w:rPr>
          <w:rFonts w:hint="eastAsia" w:ascii="仿宋" w:hAnsi="仿宋" w:eastAsia="仿宋" w:cs="仿宋"/>
          <w:b/>
          <w:bCs/>
          <w:lang w:val="en-US" w:eastAsia="zh-CN"/>
        </w:rPr>
        <w:t>填表说明：</w:t>
      </w:r>
      <w:r>
        <w:rPr>
          <w:rFonts w:hint="eastAsia" w:ascii="仿宋" w:hAnsi="仿宋" w:eastAsia="仿宋" w:cs="仿宋"/>
          <w:lang w:val="en-US" w:eastAsia="zh-CN"/>
        </w:rPr>
        <w:t>1.该表只针对本次评审项目结果进行考评，考评分值计入专家年度综合评价结果进行统计；</w:t>
      </w:r>
    </w:p>
    <w:p>
      <w:pPr>
        <w:ind w:firstLine="1050" w:firstLineChars="500"/>
        <w:rPr>
          <w:rFonts w:hint="default" w:ascii="仿宋" w:hAnsi="仿宋" w:eastAsia="仿宋" w:cs="仿宋"/>
          <w:lang w:val="en-US" w:eastAsia="zh-CN"/>
        </w:rPr>
      </w:pPr>
      <w:r>
        <w:rPr>
          <w:rFonts w:hint="eastAsia" w:ascii="仿宋" w:hAnsi="仿宋" w:eastAsia="仿宋" w:cs="仿宋"/>
          <w:lang w:val="en-US" w:eastAsia="zh-CN"/>
        </w:rPr>
        <w:t>2.该表由评审需求单位（处室）派出的现场监督人员</w:t>
      </w:r>
      <w:bookmarkStart w:id="0" w:name="_GoBack"/>
      <w:bookmarkEnd w:id="0"/>
      <w:r>
        <w:rPr>
          <w:rFonts w:hint="eastAsia" w:ascii="仿宋" w:hAnsi="仿宋" w:eastAsia="仿宋" w:cs="仿宋"/>
          <w:lang w:val="en-US" w:eastAsia="zh-CN"/>
        </w:rPr>
        <w:t>负责填写并存档，同时送政策规划处备查。</w:t>
      </w:r>
    </w:p>
    <w:sectPr>
      <w:footerReference r:id="rId3" w:type="default"/>
      <w:pgSz w:w="16838" w:h="11906" w:orient="landscape"/>
      <w:pgMar w:top="1080" w:right="1440" w:bottom="108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F9"/>
    <w:rsid w:val="00000AAC"/>
    <w:rsid w:val="00001092"/>
    <w:rsid w:val="00004E5C"/>
    <w:rsid w:val="00010BB8"/>
    <w:rsid w:val="00014AD1"/>
    <w:rsid w:val="00020D97"/>
    <w:rsid w:val="000212A7"/>
    <w:rsid w:val="0002132C"/>
    <w:rsid w:val="00021845"/>
    <w:rsid w:val="00024319"/>
    <w:rsid w:val="000263C2"/>
    <w:rsid w:val="00034F1F"/>
    <w:rsid w:val="00035409"/>
    <w:rsid w:val="00036638"/>
    <w:rsid w:val="000437AF"/>
    <w:rsid w:val="00043F38"/>
    <w:rsid w:val="00044FBA"/>
    <w:rsid w:val="00046BFC"/>
    <w:rsid w:val="0005044E"/>
    <w:rsid w:val="00051472"/>
    <w:rsid w:val="00052B99"/>
    <w:rsid w:val="00053B6C"/>
    <w:rsid w:val="0005425D"/>
    <w:rsid w:val="000556A8"/>
    <w:rsid w:val="00055F5B"/>
    <w:rsid w:val="00056965"/>
    <w:rsid w:val="00056C96"/>
    <w:rsid w:val="00057126"/>
    <w:rsid w:val="00060B14"/>
    <w:rsid w:val="00061E3F"/>
    <w:rsid w:val="00062B04"/>
    <w:rsid w:val="00062DA3"/>
    <w:rsid w:val="00063809"/>
    <w:rsid w:val="00064F88"/>
    <w:rsid w:val="000653F8"/>
    <w:rsid w:val="00065EB0"/>
    <w:rsid w:val="00066DDC"/>
    <w:rsid w:val="000701D3"/>
    <w:rsid w:val="00070F00"/>
    <w:rsid w:val="00071132"/>
    <w:rsid w:val="00071AE6"/>
    <w:rsid w:val="00072C86"/>
    <w:rsid w:val="000845B3"/>
    <w:rsid w:val="0009217E"/>
    <w:rsid w:val="000933AF"/>
    <w:rsid w:val="00095E23"/>
    <w:rsid w:val="0009629A"/>
    <w:rsid w:val="00097281"/>
    <w:rsid w:val="00097EE8"/>
    <w:rsid w:val="000A2331"/>
    <w:rsid w:val="000A79EC"/>
    <w:rsid w:val="000B0978"/>
    <w:rsid w:val="000B22C9"/>
    <w:rsid w:val="000B418B"/>
    <w:rsid w:val="000B4B63"/>
    <w:rsid w:val="000B5F78"/>
    <w:rsid w:val="000B6D28"/>
    <w:rsid w:val="000B7928"/>
    <w:rsid w:val="000C1789"/>
    <w:rsid w:val="000C1FB9"/>
    <w:rsid w:val="000C444E"/>
    <w:rsid w:val="000D1A64"/>
    <w:rsid w:val="000E156C"/>
    <w:rsid w:val="000E1BC9"/>
    <w:rsid w:val="000E29F3"/>
    <w:rsid w:val="000E313A"/>
    <w:rsid w:val="000E5367"/>
    <w:rsid w:val="000F7E83"/>
    <w:rsid w:val="00100658"/>
    <w:rsid w:val="00102753"/>
    <w:rsid w:val="001032DA"/>
    <w:rsid w:val="00104139"/>
    <w:rsid w:val="0011003E"/>
    <w:rsid w:val="0011100D"/>
    <w:rsid w:val="001111BF"/>
    <w:rsid w:val="00112018"/>
    <w:rsid w:val="00112175"/>
    <w:rsid w:val="00112C58"/>
    <w:rsid w:val="00113D85"/>
    <w:rsid w:val="00116887"/>
    <w:rsid w:val="00120989"/>
    <w:rsid w:val="001247A3"/>
    <w:rsid w:val="00125433"/>
    <w:rsid w:val="00126261"/>
    <w:rsid w:val="0013164C"/>
    <w:rsid w:val="00131740"/>
    <w:rsid w:val="00133164"/>
    <w:rsid w:val="00133EEB"/>
    <w:rsid w:val="00133F16"/>
    <w:rsid w:val="00136D0E"/>
    <w:rsid w:val="0014071F"/>
    <w:rsid w:val="00141C54"/>
    <w:rsid w:val="00142359"/>
    <w:rsid w:val="00142DCC"/>
    <w:rsid w:val="001456A9"/>
    <w:rsid w:val="00145E95"/>
    <w:rsid w:val="001501B2"/>
    <w:rsid w:val="001527F4"/>
    <w:rsid w:val="00152BCD"/>
    <w:rsid w:val="00152E8D"/>
    <w:rsid w:val="001548E3"/>
    <w:rsid w:val="00160D92"/>
    <w:rsid w:val="0016548E"/>
    <w:rsid w:val="001718B1"/>
    <w:rsid w:val="00171E3E"/>
    <w:rsid w:val="00174DD8"/>
    <w:rsid w:val="00183E6A"/>
    <w:rsid w:val="0018610A"/>
    <w:rsid w:val="00186837"/>
    <w:rsid w:val="00187171"/>
    <w:rsid w:val="00191376"/>
    <w:rsid w:val="00192F49"/>
    <w:rsid w:val="00193718"/>
    <w:rsid w:val="001937D4"/>
    <w:rsid w:val="001942A5"/>
    <w:rsid w:val="00194A88"/>
    <w:rsid w:val="0019687F"/>
    <w:rsid w:val="001A6EF4"/>
    <w:rsid w:val="001B0AA9"/>
    <w:rsid w:val="001B2B2D"/>
    <w:rsid w:val="001B3698"/>
    <w:rsid w:val="001B3DF7"/>
    <w:rsid w:val="001B41E5"/>
    <w:rsid w:val="001B4F83"/>
    <w:rsid w:val="001B53BA"/>
    <w:rsid w:val="001B5A9E"/>
    <w:rsid w:val="001B6536"/>
    <w:rsid w:val="001C09AF"/>
    <w:rsid w:val="001C1421"/>
    <w:rsid w:val="001C43A6"/>
    <w:rsid w:val="001C469B"/>
    <w:rsid w:val="001C6482"/>
    <w:rsid w:val="001D1470"/>
    <w:rsid w:val="001D1E55"/>
    <w:rsid w:val="001D3937"/>
    <w:rsid w:val="001D4729"/>
    <w:rsid w:val="001D5178"/>
    <w:rsid w:val="001D6107"/>
    <w:rsid w:val="001D623E"/>
    <w:rsid w:val="001D70E4"/>
    <w:rsid w:val="001E0B88"/>
    <w:rsid w:val="001E0F09"/>
    <w:rsid w:val="001E1413"/>
    <w:rsid w:val="001E1BFC"/>
    <w:rsid w:val="001E1D1A"/>
    <w:rsid w:val="001E1D68"/>
    <w:rsid w:val="001E2DC9"/>
    <w:rsid w:val="001E3546"/>
    <w:rsid w:val="001E76B2"/>
    <w:rsid w:val="001E7D03"/>
    <w:rsid w:val="001F259A"/>
    <w:rsid w:val="001F32C2"/>
    <w:rsid w:val="001F49C7"/>
    <w:rsid w:val="0020057B"/>
    <w:rsid w:val="0020190B"/>
    <w:rsid w:val="00203957"/>
    <w:rsid w:val="00203D80"/>
    <w:rsid w:val="00206897"/>
    <w:rsid w:val="00211A82"/>
    <w:rsid w:val="00214395"/>
    <w:rsid w:val="00214E08"/>
    <w:rsid w:val="002221EC"/>
    <w:rsid w:val="00225F6D"/>
    <w:rsid w:val="00227944"/>
    <w:rsid w:val="00230DA5"/>
    <w:rsid w:val="002320A8"/>
    <w:rsid w:val="00232204"/>
    <w:rsid w:val="002326C4"/>
    <w:rsid w:val="002335C4"/>
    <w:rsid w:val="00234FC4"/>
    <w:rsid w:val="0024384D"/>
    <w:rsid w:val="00244DE9"/>
    <w:rsid w:val="00245E2D"/>
    <w:rsid w:val="002521AA"/>
    <w:rsid w:val="002608BD"/>
    <w:rsid w:val="00261825"/>
    <w:rsid w:val="002629F8"/>
    <w:rsid w:val="00263391"/>
    <w:rsid w:val="00264BB4"/>
    <w:rsid w:val="00267008"/>
    <w:rsid w:val="002709F0"/>
    <w:rsid w:val="00272A1E"/>
    <w:rsid w:val="00272E54"/>
    <w:rsid w:val="0027486E"/>
    <w:rsid w:val="002748BC"/>
    <w:rsid w:val="002748E1"/>
    <w:rsid w:val="0027572C"/>
    <w:rsid w:val="00276AF3"/>
    <w:rsid w:val="002776F4"/>
    <w:rsid w:val="0028174A"/>
    <w:rsid w:val="00283251"/>
    <w:rsid w:val="002909E5"/>
    <w:rsid w:val="002A0B0D"/>
    <w:rsid w:val="002A0FF8"/>
    <w:rsid w:val="002A21B3"/>
    <w:rsid w:val="002A230F"/>
    <w:rsid w:val="002A40A6"/>
    <w:rsid w:val="002A4218"/>
    <w:rsid w:val="002A4957"/>
    <w:rsid w:val="002A6523"/>
    <w:rsid w:val="002B0331"/>
    <w:rsid w:val="002B0B67"/>
    <w:rsid w:val="002B15BB"/>
    <w:rsid w:val="002B640C"/>
    <w:rsid w:val="002C104E"/>
    <w:rsid w:val="002C18AF"/>
    <w:rsid w:val="002C2C2F"/>
    <w:rsid w:val="002C6002"/>
    <w:rsid w:val="002D0060"/>
    <w:rsid w:val="002D064F"/>
    <w:rsid w:val="002D0A81"/>
    <w:rsid w:val="002D30E3"/>
    <w:rsid w:val="002D326C"/>
    <w:rsid w:val="002D3FF7"/>
    <w:rsid w:val="002D45A8"/>
    <w:rsid w:val="002D6F47"/>
    <w:rsid w:val="002E0088"/>
    <w:rsid w:val="002E0E0F"/>
    <w:rsid w:val="002E13DA"/>
    <w:rsid w:val="002E1FFB"/>
    <w:rsid w:val="002E4933"/>
    <w:rsid w:val="002E5A31"/>
    <w:rsid w:val="002E5C63"/>
    <w:rsid w:val="002E60A5"/>
    <w:rsid w:val="002F1468"/>
    <w:rsid w:val="002F26CE"/>
    <w:rsid w:val="002F2754"/>
    <w:rsid w:val="002F4581"/>
    <w:rsid w:val="002F4DDA"/>
    <w:rsid w:val="00301C52"/>
    <w:rsid w:val="00301F27"/>
    <w:rsid w:val="00302D1F"/>
    <w:rsid w:val="00303FF6"/>
    <w:rsid w:val="00304F9A"/>
    <w:rsid w:val="00305025"/>
    <w:rsid w:val="00306265"/>
    <w:rsid w:val="00307ED1"/>
    <w:rsid w:val="0031249B"/>
    <w:rsid w:val="00312688"/>
    <w:rsid w:val="00314643"/>
    <w:rsid w:val="00315CBA"/>
    <w:rsid w:val="00315EA4"/>
    <w:rsid w:val="00317338"/>
    <w:rsid w:val="003208A3"/>
    <w:rsid w:val="003214C5"/>
    <w:rsid w:val="00324749"/>
    <w:rsid w:val="00327BA1"/>
    <w:rsid w:val="003325EC"/>
    <w:rsid w:val="0033334A"/>
    <w:rsid w:val="00333EAC"/>
    <w:rsid w:val="00334703"/>
    <w:rsid w:val="00340D28"/>
    <w:rsid w:val="003411A6"/>
    <w:rsid w:val="00341C48"/>
    <w:rsid w:val="00341CCB"/>
    <w:rsid w:val="00342F90"/>
    <w:rsid w:val="00343145"/>
    <w:rsid w:val="00345521"/>
    <w:rsid w:val="003473C5"/>
    <w:rsid w:val="00350995"/>
    <w:rsid w:val="003544C1"/>
    <w:rsid w:val="00364CD2"/>
    <w:rsid w:val="00366EA8"/>
    <w:rsid w:val="00366F54"/>
    <w:rsid w:val="0037492F"/>
    <w:rsid w:val="00380B7E"/>
    <w:rsid w:val="0038353C"/>
    <w:rsid w:val="003858EB"/>
    <w:rsid w:val="00385FCE"/>
    <w:rsid w:val="003865A1"/>
    <w:rsid w:val="00387F34"/>
    <w:rsid w:val="00391E97"/>
    <w:rsid w:val="00391EF6"/>
    <w:rsid w:val="003924E2"/>
    <w:rsid w:val="0039286F"/>
    <w:rsid w:val="00393117"/>
    <w:rsid w:val="0039752C"/>
    <w:rsid w:val="0039792F"/>
    <w:rsid w:val="003A0224"/>
    <w:rsid w:val="003A200A"/>
    <w:rsid w:val="003A3E54"/>
    <w:rsid w:val="003A4BF8"/>
    <w:rsid w:val="003A6C4E"/>
    <w:rsid w:val="003B2C35"/>
    <w:rsid w:val="003B420C"/>
    <w:rsid w:val="003B5FD4"/>
    <w:rsid w:val="003C0EA5"/>
    <w:rsid w:val="003C14D9"/>
    <w:rsid w:val="003C532F"/>
    <w:rsid w:val="003C7286"/>
    <w:rsid w:val="003D0967"/>
    <w:rsid w:val="003D1D4A"/>
    <w:rsid w:val="003D3A76"/>
    <w:rsid w:val="003D5766"/>
    <w:rsid w:val="003D5FED"/>
    <w:rsid w:val="003D6E45"/>
    <w:rsid w:val="003D701E"/>
    <w:rsid w:val="003D7450"/>
    <w:rsid w:val="003D7C12"/>
    <w:rsid w:val="003E50B7"/>
    <w:rsid w:val="003E544F"/>
    <w:rsid w:val="003E5755"/>
    <w:rsid w:val="003E5AEF"/>
    <w:rsid w:val="003E5C5D"/>
    <w:rsid w:val="003E6CE5"/>
    <w:rsid w:val="003E7EAF"/>
    <w:rsid w:val="003F1A71"/>
    <w:rsid w:val="003F621F"/>
    <w:rsid w:val="00400164"/>
    <w:rsid w:val="004002CE"/>
    <w:rsid w:val="00401B76"/>
    <w:rsid w:val="00402132"/>
    <w:rsid w:val="004024AF"/>
    <w:rsid w:val="00406830"/>
    <w:rsid w:val="00411B8C"/>
    <w:rsid w:val="00412ED3"/>
    <w:rsid w:val="0041626B"/>
    <w:rsid w:val="00417723"/>
    <w:rsid w:val="0042071B"/>
    <w:rsid w:val="00421D1D"/>
    <w:rsid w:val="00423EB3"/>
    <w:rsid w:val="004259F8"/>
    <w:rsid w:val="00431422"/>
    <w:rsid w:val="00431D45"/>
    <w:rsid w:val="004326B9"/>
    <w:rsid w:val="00433FAC"/>
    <w:rsid w:val="0043531D"/>
    <w:rsid w:val="00435C75"/>
    <w:rsid w:val="00440910"/>
    <w:rsid w:val="004413D3"/>
    <w:rsid w:val="00442B57"/>
    <w:rsid w:val="00442FFD"/>
    <w:rsid w:val="004447E0"/>
    <w:rsid w:val="004467CA"/>
    <w:rsid w:val="004473F4"/>
    <w:rsid w:val="00450BAD"/>
    <w:rsid w:val="0045125E"/>
    <w:rsid w:val="004522CB"/>
    <w:rsid w:val="004569D1"/>
    <w:rsid w:val="00456AF1"/>
    <w:rsid w:val="0046188F"/>
    <w:rsid w:val="00466D2A"/>
    <w:rsid w:val="00467707"/>
    <w:rsid w:val="00471EEB"/>
    <w:rsid w:val="00473AA8"/>
    <w:rsid w:val="0047514E"/>
    <w:rsid w:val="00481698"/>
    <w:rsid w:val="004835FF"/>
    <w:rsid w:val="0048455F"/>
    <w:rsid w:val="00486318"/>
    <w:rsid w:val="00491B33"/>
    <w:rsid w:val="004943B5"/>
    <w:rsid w:val="00495A2B"/>
    <w:rsid w:val="004A0640"/>
    <w:rsid w:val="004A271A"/>
    <w:rsid w:val="004A27EF"/>
    <w:rsid w:val="004A2CCF"/>
    <w:rsid w:val="004A3F5D"/>
    <w:rsid w:val="004A5A18"/>
    <w:rsid w:val="004A5D11"/>
    <w:rsid w:val="004B102C"/>
    <w:rsid w:val="004B1C95"/>
    <w:rsid w:val="004B1DEE"/>
    <w:rsid w:val="004B27CE"/>
    <w:rsid w:val="004B53A5"/>
    <w:rsid w:val="004B5815"/>
    <w:rsid w:val="004B6424"/>
    <w:rsid w:val="004B6C3A"/>
    <w:rsid w:val="004C112D"/>
    <w:rsid w:val="004C2429"/>
    <w:rsid w:val="004C4A0B"/>
    <w:rsid w:val="004D5433"/>
    <w:rsid w:val="004E23EE"/>
    <w:rsid w:val="004E4DF7"/>
    <w:rsid w:val="004E56B6"/>
    <w:rsid w:val="004E5AB7"/>
    <w:rsid w:val="004F200C"/>
    <w:rsid w:val="004F5E95"/>
    <w:rsid w:val="004F6ED9"/>
    <w:rsid w:val="004F7D4D"/>
    <w:rsid w:val="00505583"/>
    <w:rsid w:val="00506D33"/>
    <w:rsid w:val="00511991"/>
    <w:rsid w:val="00512EF4"/>
    <w:rsid w:val="00514224"/>
    <w:rsid w:val="00515D40"/>
    <w:rsid w:val="00517C4D"/>
    <w:rsid w:val="005214F4"/>
    <w:rsid w:val="00523739"/>
    <w:rsid w:val="00523989"/>
    <w:rsid w:val="005239BC"/>
    <w:rsid w:val="00525292"/>
    <w:rsid w:val="0052694B"/>
    <w:rsid w:val="0053334D"/>
    <w:rsid w:val="005374C9"/>
    <w:rsid w:val="00537BAE"/>
    <w:rsid w:val="005403D9"/>
    <w:rsid w:val="00540C92"/>
    <w:rsid w:val="005410BA"/>
    <w:rsid w:val="00545305"/>
    <w:rsid w:val="0054556A"/>
    <w:rsid w:val="00545F76"/>
    <w:rsid w:val="005473C4"/>
    <w:rsid w:val="00547B61"/>
    <w:rsid w:val="00547EF2"/>
    <w:rsid w:val="00547F2C"/>
    <w:rsid w:val="0055183B"/>
    <w:rsid w:val="00553D9A"/>
    <w:rsid w:val="00554FE5"/>
    <w:rsid w:val="00557894"/>
    <w:rsid w:val="00562273"/>
    <w:rsid w:val="005674B2"/>
    <w:rsid w:val="00567AAC"/>
    <w:rsid w:val="00570701"/>
    <w:rsid w:val="005712AE"/>
    <w:rsid w:val="005712F7"/>
    <w:rsid w:val="00574960"/>
    <w:rsid w:val="0057569C"/>
    <w:rsid w:val="00576AA2"/>
    <w:rsid w:val="005814AD"/>
    <w:rsid w:val="00583026"/>
    <w:rsid w:val="005830AD"/>
    <w:rsid w:val="0058472F"/>
    <w:rsid w:val="00586357"/>
    <w:rsid w:val="00590420"/>
    <w:rsid w:val="0059044B"/>
    <w:rsid w:val="0059074D"/>
    <w:rsid w:val="00593154"/>
    <w:rsid w:val="00594862"/>
    <w:rsid w:val="00596376"/>
    <w:rsid w:val="0059682F"/>
    <w:rsid w:val="005968F2"/>
    <w:rsid w:val="00596C38"/>
    <w:rsid w:val="00597054"/>
    <w:rsid w:val="0059774B"/>
    <w:rsid w:val="005A1C48"/>
    <w:rsid w:val="005A4A61"/>
    <w:rsid w:val="005A4B96"/>
    <w:rsid w:val="005A4E58"/>
    <w:rsid w:val="005A61A2"/>
    <w:rsid w:val="005A62E2"/>
    <w:rsid w:val="005A665E"/>
    <w:rsid w:val="005B0183"/>
    <w:rsid w:val="005B0ACC"/>
    <w:rsid w:val="005B2020"/>
    <w:rsid w:val="005B3E1E"/>
    <w:rsid w:val="005B5DB9"/>
    <w:rsid w:val="005B61A1"/>
    <w:rsid w:val="005B6ABA"/>
    <w:rsid w:val="005C09A2"/>
    <w:rsid w:val="005C37AF"/>
    <w:rsid w:val="005C5DD9"/>
    <w:rsid w:val="005C6934"/>
    <w:rsid w:val="005D6F9D"/>
    <w:rsid w:val="005E06DC"/>
    <w:rsid w:val="005E1E38"/>
    <w:rsid w:val="005E2C23"/>
    <w:rsid w:val="005E56D6"/>
    <w:rsid w:val="005E5B2D"/>
    <w:rsid w:val="005E6571"/>
    <w:rsid w:val="005E6C8C"/>
    <w:rsid w:val="005E76C5"/>
    <w:rsid w:val="005F28B9"/>
    <w:rsid w:val="005F54B1"/>
    <w:rsid w:val="00602D26"/>
    <w:rsid w:val="00606E3F"/>
    <w:rsid w:val="006075B5"/>
    <w:rsid w:val="00613BB1"/>
    <w:rsid w:val="00616FF6"/>
    <w:rsid w:val="00620F03"/>
    <w:rsid w:val="00621C93"/>
    <w:rsid w:val="00622C3B"/>
    <w:rsid w:val="00623306"/>
    <w:rsid w:val="006235EA"/>
    <w:rsid w:val="0062428B"/>
    <w:rsid w:val="006243BF"/>
    <w:rsid w:val="006321F2"/>
    <w:rsid w:val="00635290"/>
    <w:rsid w:val="00636ADE"/>
    <w:rsid w:val="006375D5"/>
    <w:rsid w:val="006375D7"/>
    <w:rsid w:val="00640D51"/>
    <w:rsid w:val="00644C73"/>
    <w:rsid w:val="006562C1"/>
    <w:rsid w:val="00656CBD"/>
    <w:rsid w:val="00657B09"/>
    <w:rsid w:val="00663238"/>
    <w:rsid w:val="006662AB"/>
    <w:rsid w:val="00666DFF"/>
    <w:rsid w:val="0067096A"/>
    <w:rsid w:val="00670D3F"/>
    <w:rsid w:val="006760B1"/>
    <w:rsid w:val="00677A2F"/>
    <w:rsid w:val="00681781"/>
    <w:rsid w:val="00682C89"/>
    <w:rsid w:val="00690962"/>
    <w:rsid w:val="00690E49"/>
    <w:rsid w:val="006933DB"/>
    <w:rsid w:val="0069499B"/>
    <w:rsid w:val="00695014"/>
    <w:rsid w:val="00696087"/>
    <w:rsid w:val="0069708D"/>
    <w:rsid w:val="006A276D"/>
    <w:rsid w:val="006A2E69"/>
    <w:rsid w:val="006A3F22"/>
    <w:rsid w:val="006A4017"/>
    <w:rsid w:val="006A4260"/>
    <w:rsid w:val="006A58A9"/>
    <w:rsid w:val="006A6133"/>
    <w:rsid w:val="006B0176"/>
    <w:rsid w:val="006B2373"/>
    <w:rsid w:val="006B32F1"/>
    <w:rsid w:val="006B6FF2"/>
    <w:rsid w:val="006C2F98"/>
    <w:rsid w:val="006C383E"/>
    <w:rsid w:val="006C6016"/>
    <w:rsid w:val="006C72E1"/>
    <w:rsid w:val="006D18FE"/>
    <w:rsid w:val="006D27B9"/>
    <w:rsid w:val="006D47D3"/>
    <w:rsid w:val="006D5652"/>
    <w:rsid w:val="006E02A2"/>
    <w:rsid w:val="006E1C89"/>
    <w:rsid w:val="006E265E"/>
    <w:rsid w:val="006E3D59"/>
    <w:rsid w:val="006E640A"/>
    <w:rsid w:val="006E6C5B"/>
    <w:rsid w:val="006E709C"/>
    <w:rsid w:val="006E7742"/>
    <w:rsid w:val="006F06CD"/>
    <w:rsid w:val="006F331E"/>
    <w:rsid w:val="006F336A"/>
    <w:rsid w:val="006F37B9"/>
    <w:rsid w:val="006F3BF6"/>
    <w:rsid w:val="007016FB"/>
    <w:rsid w:val="007022F9"/>
    <w:rsid w:val="00703D1F"/>
    <w:rsid w:val="007116F0"/>
    <w:rsid w:val="007120B4"/>
    <w:rsid w:val="007129F9"/>
    <w:rsid w:val="00713AE3"/>
    <w:rsid w:val="00715336"/>
    <w:rsid w:val="00715EFA"/>
    <w:rsid w:val="00717B64"/>
    <w:rsid w:val="00722639"/>
    <w:rsid w:val="0072384F"/>
    <w:rsid w:val="00724B04"/>
    <w:rsid w:val="00727E62"/>
    <w:rsid w:val="007354D8"/>
    <w:rsid w:val="00737439"/>
    <w:rsid w:val="00737998"/>
    <w:rsid w:val="00741CE1"/>
    <w:rsid w:val="007456B9"/>
    <w:rsid w:val="007505B3"/>
    <w:rsid w:val="00755170"/>
    <w:rsid w:val="00755561"/>
    <w:rsid w:val="00755CC1"/>
    <w:rsid w:val="007578A7"/>
    <w:rsid w:val="00762975"/>
    <w:rsid w:val="00764CAF"/>
    <w:rsid w:val="00765C36"/>
    <w:rsid w:val="00765CAB"/>
    <w:rsid w:val="0076670F"/>
    <w:rsid w:val="00770AAB"/>
    <w:rsid w:val="00772F1C"/>
    <w:rsid w:val="00777343"/>
    <w:rsid w:val="00777AD5"/>
    <w:rsid w:val="00783446"/>
    <w:rsid w:val="00784ECB"/>
    <w:rsid w:val="007856D7"/>
    <w:rsid w:val="00785C5B"/>
    <w:rsid w:val="00785DC2"/>
    <w:rsid w:val="00792681"/>
    <w:rsid w:val="00794FC6"/>
    <w:rsid w:val="0079692D"/>
    <w:rsid w:val="007A0420"/>
    <w:rsid w:val="007A0997"/>
    <w:rsid w:val="007A2FDF"/>
    <w:rsid w:val="007A617A"/>
    <w:rsid w:val="007A67CF"/>
    <w:rsid w:val="007A720A"/>
    <w:rsid w:val="007B2964"/>
    <w:rsid w:val="007B51D1"/>
    <w:rsid w:val="007B5A78"/>
    <w:rsid w:val="007B7297"/>
    <w:rsid w:val="007C4A43"/>
    <w:rsid w:val="007D1F58"/>
    <w:rsid w:val="007D1F75"/>
    <w:rsid w:val="007D2D81"/>
    <w:rsid w:val="007D3D9B"/>
    <w:rsid w:val="007D78F8"/>
    <w:rsid w:val="007E71BF"/>
    <w:rsid w:val="007E7C32"/>
    <w:rsid w:val="007F17FF"/>
    <w:rsid w:val="007F39B4"/>
    <w:rsid w:val="007F5738"/>
    <w:rsid w:val="00805661"/>
    <w:rsid w:val="00805DE9"/>
    <w:rsid w:val="00806DE2"/>
    <w:rsid w:val="008108DD"/>
    <w:rsid w:val="008130C1"/>
    <w:rsid w:val="008211AE"/>
    <w:rsid w:val="0082188B"/>
    <w:rsid w:val="00821E2B"/>
    <w:rsid w:val="00822054"/>
    <w:rsid w:val="00822B9B"/>
    <w:rsid w:val="0083022D"/>
    <w:rsid w:val="00834C4B"/>
    <w:rsid w:val="008410BA"/>
    <w:rsid w:val="00842A44"/>
    <w:rsid w:val="0084473F"/>
    <w:rsid w:val="008452DF"/>
    <w:rsid w:val="00846A1B"/>
    <w:rsid w:val="00847141"/>
    <w:rsid w:val="008476AC"/>
    <w:rsid w:val="00850F27"/>
    <w:rsid w:val="00850F28"/>
    <w:rsid w:val="00851A6C"/>
    <w:rsid w:val="008551D9"/>
    <w:rsid w:val="00856C3D"/>
    <w:rsid w:val="008607AC"/>
    <w:rsid w:val="00864C27"/>
    <w:rsid w:val="00865F40"/>
    <w:rsid w:val="008669AA"/>
    <w:rsid w:val="00867434"/>
    <w:rsid w:val="008729A4"/>
    <w:rsid w:val="00882C9E"/>
    <w:rsid w:val="0088510F"/>
    <w:rsid w:val="008913A3"/>
    <w:rsid w:val="00896D80"/>
    <w:rsid w:val="008A31B9"/>
    <w:rsid w:val="008A5ADB"/>
    <w:rsid w:val="008A634C"/>
    <w:rsid w:val="008A75A5"/>
    <w:rsid w:val="008A7604"/>
    <w:rsid w:val="008B0353"/>
    <w:rsid w:val="008B0AA7"/>
    <w:rsid w:val="008B28AC"/>
    <w:rsid w:val="008B2F53"/>
    <w:rsid w:val="008B51DC"/>
    <w:rsid w:val="008B7AA6"/>
    <w:rsid w:val="008C1AFD"/>
    <w:rsid w:val="008C24F5"/>
    <w:rsid w:val="008C65F8"/>
    <w:rsid w:val="008C7E42"/>
    <w:rsid w:val="008D0845"/>
    <w:rsid w:val="008D10B4"/>
    <w:rsid w:val="008D4286"/>
    <w:rsid w:val="008E4E2E"/>
    <w:rsid w:val="008E6C9D"/>
    <w:rsid w:val="008E786F"/>
    <w:rsid w:val="008E7D93"/>
    <w:rsid w:val="008F056C"/>
    <w:rsid w:val="008F2410"/>
    <w:rsid w:val="008F259B"/>
    <w:rsid w:val="008F61AC"/>
    <w:rsid w:val="008F795C"/>
    <w:rsid w:val="008F7BE2"/>
    <w:rsid w:val="00900C2E"/>
    <w:rsid w:val="00901E47"/>
    <w:rsid w:val="009023F5"/>
    <w:rsid w:val="00903EBE"/>
    <w:rsid w:val="0090763D"/>
    <w:rsid w:val="0091011C"/>
    <w:rsid w:val="00910E9C"/>
    <w:rsid w:val="009141A5"/>
    <w:rsid w:val="00914651"/>
    <w:rsid w:val="009161BB"/>
    <w:rsid w:val="00920879"/>
    <w:rsid w:val="00923D62"/>
    <w:rsid w:val="00923E92"/>
    <w:rsid w:val="00925A95"/>
    <w:rsid w:val="00927714"/>
    <w:rsid w:val="00932495"/>
    <w:rsid w:val="009339D1"/>
    <w:rsid w:val="00934013"/>
    <w:rsid w:val="00935EE7"/>
    <w:rsid w:val="00940505"/>
    <w:rsid w:val="00944479"/>
    <w:rsid w:val="00944F70"/>
    <w:rsid w:val="00951AC4"/>
    <w:rsid w:val="00952BD4"/>
    <w:rsid w:val="0095616A"/>
    <w:rsid w:val="00962BE1"/>
    <w:rsid w:val="0096401F"/>
    <w:rsid w:val="00965B19"/>
    <w:rsid w:val="00965BD6"/>
    <w:rsid w:val="009660AA"/>
    <w:rsid w:val="00970E51"/>
    <w:rsid w:val="00971CFB"/>
    <w:rsid w:val="00973197"/>
    <w:rsid w:val="0097465C"/>
    <w:rsid w:val="0097614B"/>
    <w:rsid w:val="0097797D"/>
    <w:rsid w:val="0098392F"/>
    <w:rsid w:val="00985CE0"/>
    <w:rsid w:val="00990643"/>
    <w:rsid w:val="00990BBD"/>
    <w:rsid w:val="00990DD0"/>
    <w:rsid w:val="0099435F"/>
    <w:rsid w:val="00995A94"/>
    <w:rsid w:val="0099703C"/>
    <w:rsid w:val="009A008C"/>
    <w:rsid w:val="009A0B4B"/>
    <w:rsid w:val="009A10A9"/>
    <w:rsid w:val="009A3D71"/>
    <w:rsid w:val="009A42E8"/>
    <w:rsid w:val="009A4EE1"/>
    <w:rsid w:val="009A7777"/>
    <w:rsid w:val="009B26D9"/>
    <w:rsid w:val="009B2859"/>
    <w:rsid w:val="009B318D"/>
    <w:rsid w:val="009B45E7"/>
    <w:rsid w:val="009B557B"/>
    <w:rsid w:val="009B6ADA"/>
    <w:rsid w:val="009C0DDC"/>
    <w:rsid w:val="009C104C"/>
    <w:rsid w:val="009C17E6"/>
    <w:rsid w:val="009C4119"/>
    <w:rsid w:val="009C49A3"/>
    <w:rsid w:val="009C4F45"/>
    <w:rsid w:val="009C55B5"/>
    <w:rsid w:val="009D0A2C"/>
    <w:rsid w:val="009D7D46"/>
    <w:rsid w:val="009E06E3"/>
    <w:rsid w:val="009E0A32"/>
    <w:rsid w:val="009E1D51"/>
    <w:rsid w:val="009E25A3"/>
    <w:rsid w:val="009E556D"/>
    <w:rsid w:val="009E571B"/>
    <w:rsid w:val="009F3517"/>
    <w:rsid w:val="009F69D4"/>
    <w:rsid w:val="00A00D35"/>
    <w:rsid w:val="00A0153B"/>
    <w:rsid w:val="00A02E6D"/>
    <w:rsid w:val="00A02F62"/>
    <w:rsid w:val="00A04388"/>
    <w:rsid w:val="00A043D5"/>
    <w:rsid w:val="00A04A89"/>
    <w:rsid w:val="00A15086"/>
    <w:rsid w:val="00A16AC9"/>
    <w:rsid w:val="00A20BBD"/>
    <w:rsid w:val="00A27920"/>
    <w:rsid w:val="00A44492"/>
    <w:rsid w:val="00A44FEA"/>
    <w:rsid w:val="00A45FBB"/>
    <w:rsid w:val="00A46D10"/>
    <w:rsid w:val="00A47652"/>
    <w:rsid w:val="00A52A22"/>
    <w:rsid w:val="00A63527"/>
    <w:rsid w:val="00A64BE9"/>
    <w:rsid w:val="00A64FD8"/>
    <w:rsid w:val="00A70475"/>
    <w:rsid w:val="00A715FA"/>
    <w:rsid w:val="00A73CF7"/>
    <w:rsid w:val="00A745F1"/>
    <w:rsid w:val="00A752AE"/>
    <w:rsid w:val="00A76833"/>
    <w:rsid w:val="00A76BCD"/>
    <w:rsid w:val="00A76FAE"/>
    <w:rsid w:val="00A80D07"/>
    <w:rsid w:val="00A80E5A"/>
    <w:rsid w:val="00A80EE6"/>
    <w:rsid w:val="00A856C1"/>
    <w:rsid w:val="00A87B70"/>
    <w:rsid w:val="00A9349B"/>
    <w:rsid w:val="00A952CE"/>
    <w:rsid w:val="00A95D93"/>
    <w:rsid w:val="00AA28DC"/>
    <w:rsid w:val="00AA2E73"/>
    <w:rsid w:val="00AA4FD0"/>
    <w:rsid w:val="00AA606E"/>
    <w:rsid w:val="00AB0EE5"/>
    <w:rsid w:val="00AB5C6E"/>
    <w:rsid w:val="00AC260C"/>
    <w:rsid w:val="00AC606D"/>
    <w:rsid w:val="00AC69DE"/>
    <w:rsid w:val="00AD1773"/>
    <w:rsid w:val="00AD2822"/>
    <w:rsid w:val="00AD5E7C"/>
    <w:rsid w:val="00AD7989"/>
    <w:rsid w:val="00AE1988"/>
    <w:rsid w:val="00AE3957"/>
    <w:rsid w:val="00AF002D"/>
    <w:rsid w:val="00AF21B3"/>
    <w:rsid w:val="00B010E3"/>
    <w:rsid w:val="00B01709"/>
    <w:rsid w:val="00B02D01"/>
    <w:rsid w:val="00B05591"/>
    <w:rsid w:val="00B059A8"/>
    <w:rsid w:val="00B12538"/>
    <w:rsid w:val="00B12B02"/>
    <w:rsid w:val="00B1485E"/>
    <w:rsid w:val="00B20BEE"/>
    <w:rsid w:val="00B21AE7"/>
    <w:rsid w:val="00B230B1"/>
    <w:rsid w:val="00B23589"/>
    <w:rsid w:val="00B242D7"/>
    <w:rsid w:val="00B25349"/>
    <w:rsid w:val="00B27207"/>
    <w:rsid w:val="00B27796"/>
    <w:rsid w:val="00B3176C"/>
    <w:rsid w:val="00B328F5"/>
    <w:rsid w:val="00B33F3E"/>
    <w:rsid w:val="00B3568D"/>
    <w:rsid w:val="00B37CE8"/>
    <w:rsid w:val="00B42199"/>
    <w:rsid w:val="00B42371"/>
    <w:rsid w:val="00B46330"/>
    <w:rsid w:val="00B46DE9"/>
    <w:rsid w:val="00B522DF"/>
    <w:rsid w:val="00B55626"/>
    <w:rsid w:val="00B5698F"/>
    <w:rsid w:val="00B572A6"/>
    <w:rsid w:val="00B61A46"/>
    <w:rsid w:val="00B62A98"/>
    <w:rsid w:val="00B67A0E"/>
    <w:rsid w:val="00B70B9A"/>
    <w:rsid w:val="00B71DFE"/>
    <w:rsid w:val="00B72013"/>
    <w:rsid w:val="00B730FD"/>
    <w:rsid w:val="00B7327F"/>
    <w:rsid w:val="00B7507E"/>
    <w:rsid w:val="00B807D9"/>
    <w:rsid w:val="00B80888"/>
    <w:rsid w:val="00B80F83"/>
    <w:rsid w:val="00B856AE"/>
    <w:rsid w:val="00B86B30"/>
    <w:rsid w:val="00B91111"/>
    <w:rsid w:val="00B9539B"/>
    <w:rsid w:val="00B96450"/>
    <w:rsid w:val="00B96580"/>
    <w:rsid w:val="00BA0135"/>
    <w:rsid w:val="00BA0D67"/>
    <w:rsid w:val="00BA1288"/>
    <w:rsid w:val="00BA22F4"/>
    <w:rsid w:val="00BA333B"/>
    <w:rsid w:val="00BA3EE5"/>
    <w:rsid w:val="00BB4893"/>
    <w:rsid w:val="00BB67B9"/>
    <w:rsid w:val="00BB754F"/>
    <w:rsid w:val="00BC1798"/>
    <w:rsid w:val="00BC2729"/>
    <w:rsid w:val="00BC2F6B"/>
    <w:rsid w:val="00BC4A1C"/>
    <w:rsid w:val="00BD1A89"/>
    <w:rsid w:val="00BD4875"/>
    <w:rsid w:val="00BD53B5"/>
    <w:rsid w:val="00BE0E9E"/>
    <w:rsid w:val="00BE2271"/>
    <w:rsid w:val="00BE2E0D"/>
    <w:rsid w:val="00BE4345"/>
    <w:rsid w:val="00BE496C"/>
    <w:rsid w:val="00BE4A42"/>
    <w:rsid w:val="00BE5424"/>
    <w:rsid w:val="00BE5BC8"/>
    <w:rsid w:val="00BE6F1E"/>
    <w:rsid w:val="00BF1CD1"/>
    <w:rsid w:val="00BF238C"/>
    <w:rsid w:val="00BF740F"/>
    <w:rsid w:val="00C0243C"/>
    <w:rsid w:val="00C065A3"/>
    <w:rsid w:val="00C137D4"/>
    <w:rsid w:val="00C1457C"/>
    <w:rsid w:val="00C1519B"/>
    <w:rsid w:val="00C175F3"/>
    <w:rsid w:val="00C17AAE"/>
    <w:rsid w:val="00C209C0"/>
    <w:rsid w:val="00C21EE9"/>
    <w:rsid w:val="00C245AC"/>
    <w:rsid w:val="00C2565F"/>
    <w:rsid w:val="00C30037"/>
    <w:rsid w:val="00C30CFE"/>
    <w:rsid w:val="00C326EA"/>
    <w:rsid w:val="00C435F1"/>
    <w:rsid w:val="00C45345"/>
    <w:rsid w:val="00C5166D"/>
    <w:rsid w:val="00C519F1"/>
    <w:rsid w:val="00C52CF3"/>
    <w:rsid w:val="00C5498E"/>
    <w:rsid w:val="00C60035"/>
    <w:rsid w:val="00C60245"/>
    <w:rsid w:val="00C62576"/>
    <w:rsid w:val="00C63C59"/>
    <w:rsid w:val="00C65AF9"/>
    <w:rsid w:val="00C676F1"/>
    <w:rsid w:val="00C74694"/>
    <w:rsid w:val="00C7491E"/>
    <w:rsid w:val="00C76063"/>
    <w:rsid w:val="00C771DD"/>
    <w:rsid w:val="00C77266"/>
    <w:rsid w:val="00C80248"/>
    <w:rsid w:val="00C80B8D"/>
    <w:rsid w:val="00C85F4B"/>
    <w:rsid w:val="00C9071D"/>
    <w:rsid w:val="00C92981"/>
    <w:rsid w:val="00C9314F"/>
    <w:rsid w:val="00C931C5"/>
    <w:rsid w:val="00CA1A8D"/>
    <w:rsid w:val="00CA735A"/>
    <w:rsid w:val="00CB4102"/>
    <w:rsid w:val="00CB4BCB"/>
    <w:rsid w:val="00CC0424"/>
    <w:rsid w:val="00CD00E1"/>
    <w:rsid w:val="00CD2C73"/>
    <w:rsid w:val="00CD4F1C"/>
    <w:rsid w:val="00CD6030"/>
    <w:rsid w:val="00CE02EB"/>
    <w:rsid w:val="00CE10A1"/>
    <w:rsid w:val="00CE1122"/>
    <w:rsid w:val="00CE2511"/>
    <w:rsid w:val="00CE3978"/>
    <w:rsid w:val="00CE7741"/>
    <w:rsid w:val="00CF12E5"/>
    <w:rsid w:val="00CF1E2C"/>
    <w:rsid w:val="00CF4230"/>
    <w:rsid w:val="00CF5C0D"/>
    <w:rsid w:val="00CF6397"/>
    <w:rsid w:val="00D01965"/>
    <w:rsid w:val="00D03D49"/>
    <w:rsid w:val="00D06777"/>
    <w:rsid w:val="00D079F6"/>
    <w:rsid w:val="00D1182E"/>
    <w:rsid w:val="00D1303B"/>
    <w:rsid w:val="00D15BB7"/>
    <w:rsid w:val="00D172B3"/>
    <w:rsid w:val="00D17889"/>
    <w:rsid w:val="00D17EF4"/>
    <w:rsid w:val="00D20B51"/>
    <w:rsid w:val="00D20F18"/>
    <w:rsid w:val="00D2162A"/>
    <w:rsid w:val="00D229D5"/>
    <w:rsid w:val="00D24395"/>
    <w:rsid w:val="00D251B0"/>
    <w:rsid w:val="00D277B1"/>
    <w:rsid w:val="00D33DD9"/>
    <w:rsid w:val="00D376B0"/>
    <w:rsid w:val="00D41EF4"/>
    <w:rsid w:val="00D45BEF"/>
    <w:rsid w:val="00D468CE"/>
    <w:rsid w:val="00D51828"/>
    <w:rsid w:val="00D522F7"/>
    <w:rsid w:val="00D52512"/>
    <w:rsid w:val="00D55169"/>
    <w:rsid w:val="00D55A9A"/>
    <w:rsid w:val="00D560A2"/>
    <w:rsid w:val="00D60020"/>
    <w:rsid w:val="00D62912"/>
    <w:rsid w:val="00D63305"/>
    <w:rsid w:val="00D6346E"/>
    <w:rsid w:val="00D6458A"/>
    <w:rsid w:val="00D70701"/>
    <w:rsid w:val="00D7309E"/>
    <w:rsid w:val="00D74369"/>
    <w:rsid w:val="00D74A0C"/>
    <w:rsid w:val="00D77167"/>
    <w:rsid w:val="00D779DA"/>
    <w:rsid w:val="00D80BEB"/>
    <w:rsid w:val="00D81954"/>
    <w:rsid w:val="00D81CD6"/>
    <w:rsid w:val="00D828FC"/>
    <w:rsid w:val="00D86E00"/>
    <w:rsid w:val="00D875D3"/>
    <w:rsid w:val="00D87EB2"/>
    <w:rsid w:val="00D906BF"/>
    <w:rsid w:val="00D928D1"/>
    <w:rsid w:val="00D9404F"/>
    <w:rsid w:val="00D94722"/>
    <w:rsid w:val="00D969FC"/>
    <w:rsid w:val="00D97EEC"/>
    <w:rsid w:val="00DA2570"/>
    <w:rsid w:val="00DA278E"/>
    <w:rsid w:val="00DA2EE1"/>
    <w:rsid w:val="00DA7933"/>
    <w:rsid w:val="00DB68AB"/>
    <w:rsid w:val="00DB6CD1"/>
    <w:rsid w:val="00DC4657"/>
    <w:rsid w:val="00DC4A4E"/>
    <w:rsid w:val="00DC6A79"/>
    <w:rsid w:val="00DC7C3F"/>
    <w:rsid w:val="00DD1B8E"/>
    <w:rsid w:val="00DD23DA"/>
    <w:rsid w:val="00DD370B"/>
    <w:rsid w:val="00DD5539"/>
    <w:rsid w:val="00DD5E23"/>
    <w:rsid w:val="00DD606E"/>
    <w:rsid w:val="00DE21ED"/>
    <w:rsid w:val="00DE33E7"/>
    <w:rsid w:val="00DE36D0"/>
    <w:rsid w:val="00DE3A84"/>
    <w:rsid w:val="00DE3C82"/>
    <w:rsid w:val="00DE55FF"/>
    <w:rsid w:val="00DE7BF9"/>
    <w:rsid w:val="00DF01E8"/>
    <w:rsid w:val="00DF0E10"/>
    <w:rsid w:val="00DF3568"/>
    <w:rsid w:val="00DF5206"/>
    <w:rsid w:val="00DF53BE"/>
    <w:rsid w:val="00DF73F3"/>
    <w:rsid w:val="00DF7595"/>
    <w:rsid w:val="00DF7F60"/>
    <w:rsid w:val="00E0344D"/>
    <w:rsid w:val="00E06776"/>
    <w:rsid w:val="00E12AB8"/>
    <w:rsid w:val="00E14D55"/>
    <w:rsid w:val="00E16012"/>
    <w:rsid w:val="00E16434"/>
    <w:rsid w:val="00E249D7"/>
    <w:rsid w:val="00E306C4"/>
    <w:rsid w:val="00E30A68"/>
    <w:rsid w:val="00E31871"/>
    <w:rsid w:val="00E3266E"/>
    <w:rsid w:val="00E41AA8"/>
    <w:rsid w:val="00E44047"/>
    <w:rsid w:val="00E45CC3"/>
    <w:rsid w:val="00E4660F"/>
    <w:rsid w:val="00E47A02"/>
    <w:rsid w:val="00E54CD1"/>
    <w:rsid w:val="00E57D9D"/>
    <w:rsid w:val="00E619C6"/>
    <w:rsid w:val="00E657CC"/>
    <w:rsid w:val="00E66165"/>
    <w:rsid w:val="00E72052"/>
    <w:rsid w:val="00E73122"/>
    <w:rsid w:val="00E776E1"/>
    <w:rsid w:val="00E81EB5"/>
    <w:rsid w:val="00E81FFE"/>
    <w:rsid w:val="00E8328A"/>
    <w:rsid w:val="00E8397D"/>
    <w:rsid w:val="00E84374"/>
    <w:rsid w:val="00E87D5E"/>
    <w:rsid w:val="00E9156A"/>
    <w:rsid w:val="00EA01D1"/>
    <w:rsid w:val="00EA1886"/>
    <w:rsid w:val="00EA2049"/>
    <w:rsid w:val="00EA3FEB"/>
    <w:rsid w:val="00EA70CA"/>
    <w:rsid w:val="00EB3C17"/>
    <w:rsid w:val="00EB6BC6"/>
    <w:rsid w:val="00EB792D"/>
    <w:rsid w:val="00EC0881"/>
    <w:rsid w:val="00EC08FD"/>
    <w:rsid w:val="00EC24C8"/>
    <w:rsid w:val="00EC3127"/>
    <w:rsid w:val="00EC37DE"/>
    <w:rsid w:val="00EC4D13"/>
    <w:rsid w:val="00EC5184"/>
    <w:rsid w:val="00EC5D7A"/>
    <w:rsid w:val="00EC6D37"/>
    <w:rsid w:val="00ED377F"/>
    <w:rsid w:val="00ED390F"/>
    <w:rsid w:val="00ED43A1"/>
    <w:rsid w:val="00ED4A9B"/>
    <w:rsid w:val="00ED5E97"/>
    <w:rsid w:val="00ED61C3"/>
    <w:rsid w:val="00EE18E8"/>
    <w:rsid w:val="00EE614B"/>
    <w:rsid w:val="00EF368A"/>
    <w:rsid w:val="00EF693D"/>
    <w:rsid w:val="00EF6FB7"/>
    <w:rsid w:val="00EF7A4C"/>
    <w:rsid w:val="00F0535B"/>
    <w:rsid w:val="00F071A1"/>
    <w:rsid w:val="00F074F1"/>
    <w:rsid w:val="00F10337"/>
    <w:rsid w:val="00F17ECD"/>
    <w:rsid w:val="00F2254A"/>
    <w:rsid w:val="00F2605C"/>
    <w:rsid w:val="00F26B26"/>
    <w:rsid w:val="00F2747E"/>
    <w:rsid w:val="00F30964"/>
    <w:rsid w:val="00F31D0D"/>
    <w:rsid w:val="00F32CFB"/>
    <w:rsid w:val="00F35F35"/>
    <w:rsid w:val="00F37060"/>
    <w:rsid w:val="00F3776B"/>
    <w:rsid w:val="00F42DDE"/>
    <w:rsid w:val="00F44B09"/>
    <w:rsid w:val="00F44EB1"/>
    <w:rsid w:val="00F502DB"/>
    <w:rsid w:val="00F5261C"/>
    <w:rsid w:val="00F55C83"/>
    <w:rsid w:val="00F56946"/>
    <w:rsid w:val="00F61BD0"/>
    <w:rsid w:val="00F63664"/>
    <w:rsid w:val="00F65D0C"/>
    <w:rsid w:val="00F67158"/>
    <w:rsid w:val="00F67356"/>
    <w:rsid w:val="00F7049C"/>
    <w:rsid w:val="00F70F0B"/>
    <w:rsid w:val="00F75160"/>
    <w:rsid w:val="00F751C4"/>
    <w:rsid w:val="00F7562A"/>
    <w:rsid w:val="00F76ACA"/>
    <w:rsid w:val="00F80D97"/>
    <w:rsid w:val="00F85A3F"/>
    <w:rsid w:val="00F85B8E"/>
    <w:rsid w:val="00F85F5E"/>
    <w:rsid w:val="00F86E46"/>
    <w:rsid w:val="00F87BBD"/>
    <w:rsid w:val="00F901E9"/>
    <w:rsid w:val="00F955C5"/>
    <w:rsid w:val="00F9659E"/>
    <w:rsid w:val="00F97810"/>
    <w:rsid w:val="00FA0A37"/>
    <w:rsid w:val="00FA10FC"/>
    <w:rsid w:val="00FA1703"/>
    <w:rsid w:val="00FA7A5B"/>
    <w:rsid w:val="00FA7C6C"/>
    <w:rsid w:val="00FB192B"/>
    <w:rsid w:val="00FB312B"/>
    <w:rsid w:val="00FB4E94"/>
    <w:rsid w:val="00FB5292"/>
    <w:rsid w:val="00FB561B"/>
    <w:rsid w:val="00FC02B4"/>
    <w:rsid w:val="00FC24A6"/>
    <w:rsid w:val="00FC7D51"/>
    <w:rsid w:val="00FD0DD4"/>
    <w:rsid w:val="00FD1A9A"/>
    <w:rsid w:val="00FD29F2"/>
    <w:rsid w:val="00FD4976"/>
    <w:rsid w:val="00FD5445"/>
    <w:rsid w:val="00FE0B9E"/>
    <w:rsid w:val="00FE2BF9"/>
    <w:rsid w:val="00FE60AC"/>
    <w:rsid w:val="00FE683C"/>
    <w:rsid w:val="00FF18E0"/>
    <w:rsid w:val="00FF1BAB"/>
    <w:rsid w:val="00FF3558"/>
    <w:rsid w:val="00FF5ED1"/>
    <w:rsid w:val="013441BC"/>
    <w:rsid w:val="057C4773"/>
    <w:rsid w:val="0618002A"/>
    <w:rsid w:val="0B713928"/>
    <w:rsid w:val="0BA045F3"/>
    <w:rsid w:val="10F86267"/>
    <w:rsid w:val="134E3365"/>
    <w:rsid w:val="13A97E77"/>
    <w:rsid w:val="178A395C"/>
    <w:rsid w:val="1ABA61FC"/>
    <w:rsid w:val="1B206C28"/>
    <w:rsid w:val="1ECA39CD"/>
    <w:rsid w:val="217B1B50"/>
    <w:rsid w:val="258777BE"/>
    <w:rsid w:val="30655E01"/>
    <w:rsid w:val="341D7F6C"/>
    <w:rsid w:val="35E84AD4"/>
    <w:rsid w:val="45884E88"/>
    <w:rsid w:val="46065748"/>
    <w:rsid w:val="46082F15"/>
    <w:rsid w:val="47C15DF3"/>
    <w:rsid w:val="480037CE"/>
    <w:rsid w:val="4AE9033B"/>
    <w:rsid w:val="4CCE0D80"/>
    <w:rsid w:val="51342781"/>
    <w:rsid w:val="523077FD"/>
    <w:rsid w:val="526542C2"/>
    <w:rsid w:val="541C3F7C"/>
    <w:rsid w:val="56691A37"/>
    <w:rsid w:val="59FC2759"/>
    <w:rsid w:val="5F671F31"/>
    <w:rsid w:val="68DE5506"/>
    <w:rsid w:val="6A6B0195"/>
    <w:rsid w:val="6A744403"/>
    <w:rsid w:val="6BBE4D27"/>
    <w:rsid w:val="6CDA6F3F"/>
    <w:rsid w:val="6F3F1D3A"/>
    <w:rsid w:val="700B516C"/>
    <w:rsid w:val="71736234"/>
    <w:rsid w:val="731C218C"/>
    <w:rsid w:val="75DA518B"/>
    <w:rsid w:val="76BB9AD7"/>
    <w:rsid w:val="7D394741"/>
    <w:rsid w:val="EBFE1563"/>
    <w:rsid w:val="F7FD3D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批注框文本 Char"/>
    <w:basedOn w:val="10"/>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511</Words>
  <Characters>2917</Characters>
  <Lines>24</Lines>
  <Paragraphs>6</Paragraphs>
  <TotalTime>19</TotalTime>
  <ScaleCrop>false</ScaleCrop>
  <LinksUpToDate>false</LinksUpToDate>
  <CharactersWithSpaces>3422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2019-05-14T08:36:00Z</dcterms:created>
  <dc:creator>dell</dc:creator>
  <cp:lastModifiedBy>jytwlzx</cp:lastModifiedBy>
  <dcterms:modified xsi:type="dcterms:W3CDTF">2021-03-30T06:27:22Z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