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440" w:lineRule="exact"/>
        <w:jc w:val="center"/>
        <w:textAlignment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shd w:val="clear" w:color="auto" w:fill="FFFFFF"/>
          <w:lang w:eastAsia="zh-CN"/>
        </w:rPr>
        <w:t>修改</w:t>
      </w:r>
      <w:r>
        <w:rPr>
          <w:rFonts w:hint="eastAsia" w:ascii="方正小标宋简体" w:hAnsi="方正小标宋简体" w:eastAsia="方正小标宋简体" w:cs="方正小标宋简体"/>
          <w:sz w:val="44"/>
          <w:szCs w:val="44"/>
          <w:shd w:val="clear" w:color="auto" w:fill="FFFFFF"/>
          <w:lang w:val="en-US" w:eastAsia="zh-CN"/>
        </w:rPr>
        <w:t>1</w:t>
      </w:r>
      <w:r>
        <w:rPr>
          <w:rFonts w:hint="eastAsia" w:ascii="方正小标宋简体" w:hAnsi="方正小标宋简体" w:eastAsia="方正小标宋简体" w:cs="方正小标宋简体"/>
          <w:sz w:val="44"/>
          <w:szCs w:val="44"/>
          <w:shd w:val="clear" w:color="auto" w:fill="FFFFFF"/>
        </w:rPr>
        <w:t>件</w:t>
      </w:r>
      <w:r>
        <w:rPr>
          <w:rFonts w:hint="eastAsia" w:ascii="方正小标宋简体" w:hAnsi="方正小标宋简体" w:eastAsia="方正小标宋简体" w:cs="方正小标宋简体"/>
          <w:sz w:val="44"/>
          <w:szCs w:val="44"/>
          <w:shd w:val="clear" w:color="auto" w:fill="FFFFFF"/>
          <w:lang w:eastAsia="zh-CN"/>
        </w:rPr>
        <w:t>行政</w:t>
      </w:r>
      <w:r>
        <w:rPr>
          <w:rFonts w:hint="eastAsia" w:ascii="方正小标宋简体" w:hAnsi="方正小标宋简体" w:eastAsia="方正小标宋简体" w:cs="方正小标宋简体"/>
          <w:sz w:val="44"/>
          <w:szCs w:val="44"/>
          <w:shd w:val="clear" w:color="auto" w:fill="FFFFFF"/>
        </w:rPr>
        <w:t>规范性文件目录</w:t>
      </w:r>
    </w:p>
    <w:tbl>
      <w:tblPr>
        <w:tblStyle w:val="2"/>
        <w:tblW w:w="13924" w:type="dxa"/>
        <w:tblInd w:w="0" w:type="dxa"/>
        <w:shd w:val="clear" w:color="auto" w:fill="auto"/>
        <w:tblLayout w:type="fixed"/>
        <w:tblCellMar>
          <w:top w:w="0" w:type="dxa"/>
          <w:left w:w="0" w:type="dxa"/>
          <w:bottom w:w="0" w:type="dxa"/>
          <w:right w:w="0" w:type="dxa"/>
        </w:tblCellMar>
      </w:tblPr>
      <w:tblGrid>
        <w:gridCol w:w="1204"/>
        <w:gridCol w:w="4948"/>
        <w:gridCol w:w="2012"/>
        <w:gridCol w:w="1270"/>
        <w:gridCol w:w="4490"/>
      </w:tblGrid>
      <w:tr>
        <w:tblPrEx>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序号</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4"/>
                <w:szCs w:val="24"/>
                <w:u w:val="none"/>
                <w:lang w:val="en-US" w:eastAsia="zh-CN"/>
              </w:rPr>
            </w:pPr>
            <w:r>
              <w:rPr>
                <w:rFonts w:hint="eastAsia" w:ascii="方正小标宋_GBK" w:hAnsi="方正小标宋_GBK" w:eastAsia="方正小标宋_GBK" w:cs="方正小标宋_GBK"/>
                <w:b/>
                <w:i w:val="0"/>
                <w:color w:val="000000"/>
                <w:kern w:val="0"/>
                <w:sz w:val="24"/>
                <w:szCs w:val="24"/>
                <w:u w:val="none"/>
                <w:lang w:val="en-US" w:eastAsia="zh-CN" w:bidi="ar"/>
              </w:rPr>
              <w:t>文件名称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发文编号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发文日期</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理由</w:t>
            </w:r>
          </w:p>
        </w:tc>
      </w:tr>
      <w:tr>
        <w:tblPrEx>
          <w:tblCellMar>
            <w:top w:w="0" w:type="dxa"/>
            <w:left w:w="0" w:type="dxa"/>
            <w:bottom w:w="0" w:type="dxa"/>
            <w:right w:w="0" w:type="dxa"/>
          </w:tblCellMar>
        </w:tblPrEx>
        <w:trPr>
          <w:trHeight w:val="66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w:t>
            </w:r>
          </w:p>
        </w:tc>
        <w:tc>
          <w:tcPr>
            <w:tcW w:w="4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《威宁自治县人民政府办公室关于印发&lt;威宁自治县困难残疾人生活补贴和重度残疾人护理补贴制度实施方案&gt;的通知》(威府办通〔2016〕104号)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(威府办通〔2016〕104号)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2016.5.17</w:t>
            </w:r>
          </w:p>
        </w:tc>
        <w:tc>
          <w:tcPr>
            <w:tcW w:w="4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2"/>
                <w:sz w:val="24"/>
                <w:szCs w:val="24"/>
                <w:u w:val="none"/>
                <w:lang w:val="en-US" w:eastAsia="zh-CN" w:bidi="ar-SA"/>
              </w:rPr>
              <w:t>《省民政厅省财政厅 省残联关于印发贵州省残疾人两项补贴标准调整工作方案的通知》黔民发</w:t>
            </w:r>
            <w:bookmarkStart w:id="0" w:name="_Style_290_42"/>
            <w:bookmarkEnd w:id="0"/>
            <w:bookmarkStart w:id="1" w:name="_Bookmark_290_42_43"/>
            <w:r>
              <w:rPr>
                <w:rFonts w:hint="eastAsia" w:ascii="仿宋_GB2312" w:hAnsi="宋体" w:eastAsia="仿宋_GB2312" w:cs="仿宋_GB2312"/>
                <w:i w:val="0"/>
                <w:iCs w:val="0"/>
                <w:color w:val="000000"/>
                <w:kern w:val="2"/>
                <w:sz w:val="24"/>
                <w:szCs w:val="24"/>
                <w:u w:val="none" w:color="auto"/>
                <w:lang w:val="en-US" w:eastAsia="zh-CN" w:bidi="ar-SA"/>
              </w:rPr>
              <w:t>(</w:t>
            </w:r>
            <w:bookmarkEnd w:id="1"/>
            <w:bookmarkStart w:id="2" w:name="_Style_290_43"/>
            <w:bookmarkEnd w:id="2"/>
            <w:r>
              <w:rPr>
                <w:rFonts w:hint="eastAsia" w:ascii="仿宋_GB2312" w:hAnsi="宋体" w:eastAsia="仿宋_GB2312" w:cs="仿宋_GB2312"/>
                <w:i w:val="0"/>
                <w:iCs w:val="0"/>
                <w:color w:val="000000"/>
                <w:kern w:val="2"/>
                <w:sz w:val="24"/>
                <w:szCs w:val="24"/>
                <w:u w:val="none"/>
                <w:lang w:val="en-US" w:eastAsia="zh-CN" w:bidi="ar-SA"/>
              </w:rPr>
              <w:t>2022〕10号，补贴标准已提高。</w:t>
            </w:r>
          </w:p>
        </w:tc>
      </w:tr>
    </w:tbl>
    <w:p>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F143C15-2CD7-4EDD-8374-BC7C4F8535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738486-36FC-49E2-BDDD-F5145B8DB31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embedRegular r:id="rId3" w:fontKey="{68B17E6B-7C8E-4D87-9291-EBFEE5C27287}"/>
  </w:font>
  <w:font w:name="方正小标宋_GBK">
    <w:panose1 w:val="03000509000000000000"/>
    <w:charset w:val="86"/>
    <w:family w:val="auto"/>
    <w:pitch w:val="default"/>
    <w:sig w:usb0="00000001" w:usb1="080E0000" w:usb2="00000000" w:usb3="00000000" w:csb0="00040000" w:csb1="00000000"/>
    <w:embedRegular r:id="rId4" w:fontKey="{BC3FAD21-D236-4685-8E43-FFC36EFA58FF}"/>
  </w:font>
  <w:font w:name="仿宋_GB2312">
    <w:panose1 w:val="02010609030101010101"/>
    <w:charset w:val="86"/>
    <w:family w:val="auto"/>
    <w:pitch w:val="default"/>
    <w:sig w:usb0="00000001" w:usb1="080E0000" w:usb2="00000000" w:usb3="00000000" w:csb0="00040000" w:csb1="00000000"/>
    <w:embedRegular r:id="rId5" w:fontKey="{29BCD811-2FD1-4C5D-B225-9A43BCF080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GQwNTY4NDAwOWUxOWM3MjYzNTVjOWEwZmQwYzQifQ=="/>
  </w:docVars>
  <w:rsids>
    <w:rsidRoot w:val="01CD4859"/>
    <w:rsid w:val="01CD4859"/>
    <w:rsid w:val="21FC63D3"/>
    <w:rsid w:val="318A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2023-08-15T09:26:00Z</dcterms:created>
  <dc:creator>Administrator</dc:creator>
  <cp:lastModifiedBy>Administrator</cp:lastModifiedBy>
  <dcterms:modified xsi:type="dcterms:W3CDTF">2023-08-15T09:26:57Z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596B02749F034C2DA99CB51CC6065D2C_11</vt:lpwstr>
  </property>
</Properties>
</file>