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 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兴园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引进急需紧缺人才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报名表</w:t>
      </w:r>
    </w:p>
    <w:p>
      <w:pPr>
        <w:pStyle w:val="5"/>
        <w:rPr>
          <w:rFonts w:hint="default"/>
          <w:lang w:val="en-US" w:eastAsia="zh-CN"/>
        </w:rPr>
      </w:pPr>
    </w:p>
    <w:tbl>
      <w:tblPr>
        <w:tblStyle w:val="3"/>
        <w:tblW w:w="102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07"/>
        <w:gridCol w:w="1069"/>
        <w:gridCol w:w="1"/>
        <w:gridCol w:w="966"/>
        <w:gridCol w:w="1300"/>
        <w:gridCol w:w="1685"/>
        <w:gridCol w:w="1790"/>
        <w:gridCol w:w="1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tabs>
                <w:tab w:val="left" w:pos="538"/>
              </w:tabs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07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现（原）工作单位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满足该职位的其他条件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                                                   年    月     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5DA5"/>
    <w:rsid w:val="15315DA5"/>
    <w:rsid w:val="3EA5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曾老师17586453413</dc:creator>
  <cp:lastModifiedBy>曾老师17586453413</cp:lastModifiedBy>
  <dcterms:modified xsi:type="dcterms:W3CDTF">2023-03-07T10:09:55Z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