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0CCE" w14:textId="0757BE5E" w:rsidR="003B5424" w:rsidRPr="003B5424" w:rsidRDefault="003B5424" w:rsidP="003B5424">
      <w:pPr>
        <w:spacing w:line="600" w:lineRule="exact"/>
        <w:jc w:val="left"/>
        <w:rPr>
          <w:rFonts w:ascii="仿宋_GB2312" w:eastAsia="仿宋_GB2312"/>
          <w:sz w:val="32"/>
          <w:szCs w:val="32"/>
        </w:rPr>
      </w:pPr>
      <w:r w:rsidRPr="003B5424">
        <w:rPr>
          <w:rFonts w:ascii="仿宋_GB2312" w:eastAsia="仿宋_GB2312" w:hint="eastAsia"/>
          <w:sz w:val="32"/>
          <w:szCs w:val="32"/>
        </w:rPr>
        <w:t>附件</w:t>
      </w:r>
      <w:r w:rsidR="00351F2E">
        <w:rPr>
          <w:rFonts w:ascii="仿宋_GB2312" w:eastAsia="仿宋_GB2312"/>
          <w:sz w:val="32"/>
          <w:szCs w:val="32"/>
        </w:rPr>
        <w:t>3</w:t>
      </w:r>
    </w:p>
    <w:p w14:paraId="09E14EBA" w14:textId="2C48BF85" w:rsidR="00AF0865" w:rsidRDefault="00AF0865" w:rsidP="00AF0865">
      <w:pPr>
        <w:spacing w:line="600" w:lineRule="exact"/>
        <w:jc w:val="center"/>
        <w:rPr>
          <w:rFonts w:ascii="方正小标宋简体" w:eastAsia="方正小标宋简体"/>
          <w:sz w:val="44"/>
          <w:szCs w:val="44"/>
        </w:rPr>
      </w:pPr>
      <w:r w:rsidRPr="00AF0865">
        <w:rPr>
          <w:rFonts w:ascii="方正小标宋简体" w:eastAsia="方正小标宋简体" w:hint="eastAsia"/>
          <w:sz w:val="44"/>
          <w:szCs w:val="44"/>
        </w:rPr>
        <w:t>贵州省</w:t>
      </w:r>
      <w:r w:rsidRPr="00AF0865">
        <w:rPr>
          <w:rFonts w:ascii="方正小标宋简体" w:eastAsia="方正小标宋简体"/>
          <w:sz w:val="44"/>
          <w:szCs w:val="44"/>
        </w:rPr>
        <w:t>2022年人事考试新冠肺炎</w:t>
      </w:r>
    </w:p>
    <w:p w14:paraId="6DD974D1" w14:textId="2076D54B" w:rsidR="003A5BCB" w:rsidRPr="003A5BCB" w:rsidRDefault="00AF0865" w:rsidP="00AF0865">
      <w:pPr>
        <w:spacing w:line="600" w:lineRule="exact"/>
        <w:jc w:val="center"/>
        <w:rPr>
          <w:rFonts w:ascii="仿宋_GB2312" w:eastAsia="仿宋_GB2312"/>
          <w:sz w:val="32"/>
          <w:szCs w:val="32"/>
        </w:rPr>
      </w:pPr>
      <w:r w:rsidRPr="00AF0865">
        <w:rPr>
          <w:rFonts w:ascii="方正小标宋简体" w:eastAsia="方正小标宋简体"/>
          <w:sz w:val="44"/>
          <w:szCs w:val="44"/>
        </w:rPr>
        <w:t>疫情防控要求（第七版）</w:t>
      </w:r>
    </w:p>
    <w:p w14:paraId="0DF0CF0D" w14:textId="77777777" w:rsidR="00AF0865" w:rsidRDefault="00AF0865" w:rsidP="00AF0865">
      <w:pPr>
        <w:spacing w:line="600" w:lineRule="exact"/>
        <w:ind w:firstLineChars="200" w:firstLine="700"/>
        <w:rPr>
          <w:rFonts w:ascii="仿宋_GB2312" w:eastAsia="仿宋_GB2312"/>
          <w:sz w:val="32"/>
          <w:szCs w:val="32"/>
        </w:rPr>
      </w:pPr>
      <w:r w:rsidRPr="00AF0865">
        <w:rPr>
          <w:rFonts w:ascii="仿宋_GB2312" w:eastAsia="仿宋_GB2312" w:hint="eastAsia"/>
          <w:spacing w:val="15"/>
          <w:sz w:val="32"/>
          <w:szCs w:val="32"/>
        </w:rPr>
        <w:t>凡报名参加由贵州省人力资源和社会保障</w:t>
      </w:r>
      <w:proofErr w:type="gramStart"/>
      <w:r w:rsidRPr="00AF0865">
        <w:rPr>
          <w:rFonts w:ascii="仿宋_GB2312" w:eastAsia="仿宋_GB2312" w:hint="eastAsia"/>
          <w:spacing w:val="15"/>
          <w:sz w:val="32"/>
          <w:szCs w:val="32"/>
        </w:rPr>
        <w:t>厅考试</w:t>
      </w:r>
      <w:proofErr w:type="gramEnd"/>
      <w:r w:rsidRPr="00AF0865">
        <w:rPr>
          <w:rFonts w:ascii="仿宋_GB2312" w:eastAsia="仿宋_GB2312" w:hint="eastAsia"/>
          <w:spacing w:val="15"/>
          <w:sz w:val="32"/>
          <w:szCs w:val="32"/>
        </w:rPr>
        <w:t>院（贵州省公务员考试测评中心）组织实施的2022年各项人事考试的考生，须严格遵守《贵州省2022年人事考试新冠肺炎疫情防控要求（第七版）》。网上报名时，须认真阅读相关考试的公告、通知等文件，并在网上报名系统中签署新冠肺炎疫情防控告</w:t>
      </w:r>
      <w:proofErr w:type="gramStart"/>
      <w:r w:rsidRPr="00AF0865">
        <w:rPr>
          <w:rFonts w:ascii="仿宋_GB2312" w:eastAsia="仿宋_GB2312" w:hint="eastAsia"/>
          <w:spacing w:val="15"/>
          <w:sz w:val="32"/>
          <w:szCs w:val="32"/>
        </w:rPr>
        <w:t>知暨承诺</w:t>
      </w:r>
      <w:proofErr w:type="gramEnd"/>
      <w:r w:rsidRPr="00AF0865">
        <w:rPr>
          <w:rFonts w:ascii="仿宋_GB2312" w:eastAsia="仿宋_GB2312" w:hint="eastAsia"/>
          <w:spacing w:val="15"/>
          <w:sz w:val="32"/>
          <w:szCs w:val="32"/>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r w:rsidRPr="00AF0865">
        <w:rPr>
          <w:rFonts w:ascii="仿宋_GB2312" w:eastAsia="仿宋_GB2312" w:hint="eastAsia"/>
          <w:sz w:val="32"/>
          <w:szCs w:val="32"/>
        </w:rPr>
        <w:br/>
      </w:r>
      <w:r w:rsidRPr="00AF0865">
        <w:rPr>
          <w:rStyle w:val="a7"/>
          <w:rFonts w:ascii="黑体" w:eastAsia="黑体" w:hAnsi="黑体" w:hint="eastAsia"/>
          <w:b w:val="0"/>
          <w:bCs w:val="0"/>
          <w:spacing w:val="15"/>
          <w:sz w:val="32"/>
          <w:szCs w:val="32"/>
        </w:rPr>
        <w:t xml:space="preserve"> </w:t>
      </w:r>
      <w:r w:rsidRPr="00AF0865">
        <w:rPr>
          <w:rStyle w:val="a7"/>
          <w:rFonts w:ascii="黑体" w:eastAsia="黑体" w:hAnsi="黑体"/>
          <w:b w:val="0"/>
          <w:bCs w:val="0"/>
          <w:spacing w:val="15"/>
          <w:sz w:val="32"/>
          <w:szCs w:val="32"/>
        </w:rPr>
        <w:t xml:space="preserve"> </w:t>
      </w:r>
      <w:r w:rsidRPr="00AF0865">
        <w:rPr>
          <w:rStyle w:val="a7"/>
          <w:rFonts w:ascii="黑体" w:eastAsia="黑体" w:hAnsi="黑体" w:hint="eastAsia"/>
          <w:b w:val="0"/>
          <w:bCs w:val="0"/>
          <w:spacing w:val="15"/>
          <w:sz w:val="32"/>
          <w:szCs w:val="32"/>
        </w:rPr>
        <w:t>一、疫情防控要求</w:t>
      </w:r>
      <w:r w:rsidRPr="00AF0865">
        <w:rPr>
          <w:rFonts w:ascii="黑体" w:eastAsia="黑体" w:hAnsi="黑体" w:hint="eastAsia"/>
          <w:b/>
          <w:bCs/>
          <w:sz w:val="32"/>
          <w:szCs w:val="32"/>
        </w:rPr>
        <w:br/>
      </w:r>
      <w:r w:rsidRPr="00AF0865">
        <w:rPr>
          <w:rFonts w:ascii="仿宋_GB2312" w:eastAsia="仿宋_GB2312" w:hint="eastAsia"/>
          <w:spacing w:val="15"/>
          <w:sz w:val="32"/>
          <w:szCs w:val="32"/>
        </w:rPr>
        <w:t xml:space="preserve"> </w:t>
      </w:r>
      <w:r w:rsidRPr="00AF0865">
        <w:rPr>
          <w:rFonts w:ascii="仿宋_GB2312" w:eastAsia="仿宋_GB2312"/>
          <w:spacing w:val="15"/>
          <w:sz w:val="32"/>
          <w:szCs w:val="32"/>
        </w:rPr>
        <w:t xml:space="preserve">   </w:t>
      </w:r>
      <w:r w:rsidRPr="00AF0865">
        <w:rPr>
          <w:rFonts w:ascii="仿宋_GB2312" w:eastAsia="仿宋_GB2312" w:hint="eastAsia"/>
          <w:spacing w:val="15"/>
          <w:sz w:val="32"/>
          <w:szCs w:val="32"/>
        </w:rPr>
        <w:t>根据国务院联防联控机制综合组印发《新型冠状病毒肺炎防控方案（第九版）》和贵州省最新疫情防控规定，对参加贵州省各项人事考试的考生防疫要求如下：</w:t>
      </w:r>
      <w:r w:rsidRPr="00AF0865">
        <w:rPr>
          <w:rFonts w:ascii="仿宋_GB2312" w:eastAsia="仿宋_GB2312" w:hint="eastAsia"/>
          <w:sz w:val="32"/>
          <w:szCs w:val="32"/>
        </w:rPr>
        <w:br/>
      </w:r>
      <w:r>
        <w:rPr>
          <w:rFonts w:ascii="仿宋_GB2312" w:eastAsia="仿宋_GB2312" w:hint="eastAsia"/>
          <w:spacing w:val="15"/>
          <w:sz w:val="32"/>
          <w:szCs w:val="32"/>
        </w:rPr>
        <w:lastRenderedPageBreak/>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（一）不符合国家、省、市（州）有关疫情防控要求，不遵守有关疫情防控规定的人员不得进入考点参加考试。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（二）处于康复或隔离期的病例、无症状感染者不得进入考点参加考试。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（三）未解除隔离的疑似病例、确诊病例以及无症状感染者的密切接触者不得进入考点参加考试。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（四）处于集中隔离、居家隔离、居家健康监测期间的人员不得进入考点参加考试。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（五）对流动、出行须报备并提供相应证明材料的人员，未按要求报备或未按要求提供相应证明材料的不得进入考点参加考试。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（六）考试当天，经现场医务人员评估有可疑症状且不能排除新冠感染的考生，应配合工作人员按卫生健康部门要求到相应医院就诊，不得进入考点参加考试。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（七）境外来（返）黔人员，未完成“5天集中隔离+3天居家隔离+6次核酸检测”的，未达到解除条件的考生不得进入考点参加考试。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（八）考前7天内有高风险区旅居史的考生，不得进入考点参加考试。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（九）原则上所有考生均须按照“应接尽接、应接必接”的要求完成新冠疫苗全程接种及加强免疫。</w:t>
      </w:r>
      <w:r w:rsidRPr="00AF0865">
        <w:rPr>
          <w:rFonts w:ascii="仿宋_GB2312" w:eastAsia="仿宋_GB2312" w:hint="eastAsia"/>
          <w:sz w:val="32"/>
          <w:szCs w:val="32"/>
        </w:rPr>
        <w:br/>
      </w:r>
      <w:r>
        <w:rPr>
          <w:rFonts w:ascii="仿宋_GB2312" w:eastAsia="仿宋_GB2312" w:hint="eastAsia"/>
          <w:spacing w:val="15"/>
          <w:sz w:val="32"/>
          <w:szCs w:val="32"/>
        </w:rPr>
        <w:lastRenderedPageBreak/>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省外疫情重点地区入黔人员，抵黔后未按规定完成“3天集中隔离+4天居家健康监测+5次核酸检测+1次抗原检测”、“3天居家健康监测+4天自我健康监测+5次核酸检测”健康管理措施的，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有关单位将根据全国疫情最新形势，及时</w:t>
      </w:r>
      <w:proofErr w:type="gramStart"/>
      <w:r w:rsidRPr="00AF0865">
        <w:rPr>
          <w:rFonts w:ascii="仿宋_GB2312" w:eastAsia="仿宋_GB2312" w:hint="eastAsia"/>
          <w:spacing w:val="15"/>
          <w:sz w:val="32"/>
          <w:szCs w:val="32"/>
        </w:rPr>
        <w:t>研判确定</w:t>
      </w:r>
      <w:proofErr w:type="gramEnd"/>
      <w:r w:rsidRPr="00AF0865">
        <w:rPr>
          <w:rFonts w:ascii="仿宋_GB2312" w:eastAsia="仿宋_GB2312" w:hint="eastAsia"/>
          <w:spacing w:val="15"/>
          <w:sz w:val="32"/>
          <w:szCs w:val="32"/>
        </w:rPr>
        <w:t>疫情重点地区范围，并适时调整健康管理措施。考生可关注贵州省卫生健康委官方网站、官方</w:t>
      </w:r>
      <w:proofErr w:type="gramStart"/>
      <w:r w:rsidRPr="00AF0865">
        <w:rPr>
          <w:rFonts w:ascii="仿宋_GB2312" w:eastAsia="仿宋_GB2312" w:hint="eastAsia"/>
          <w:spacing w:val="15"/>
          <w:sz w:val="32"/>
          <w:szCs w:val="32"/>
        </w:rPr>
        <w:t>微信公众号及时</w:t>
      </w:r>
      <w:proofErr w:type="gramEnd"/>
      <w:r w:rsidRPr="00AF0865">
        <w:rPr>
          <w:rFonts w:ascii="仿宋_GB2312" w:eastAsia="仿宋_GB2312" w:hint="eastAsia"/>
          <w:spacing w:val="15"/>
          <w:sz w:val="32"/>
          <w:szCs w:val="32"/>
        </w:rPr>
        <w:t>查询疫情重点地区名单和健康管理措施。</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（十一）除疫情重点地区和高风险区外，省外其他地区入黔人员，抵黔后未完成“3天3检”的，不得进入考点参加考试。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（十二）考生应自备一次性使用医用口罩。考试期间，除核验身份时，考生应全程规范佩戴一次性使用医用口罩。未按要求佩戴口罩的考生，不得进入考点参加考试。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三）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sidRPr="00AF0865">
        <w:rPr>
          <w:rFonts w:ascii="仿宋_GB2312" w:eastAsia="仿宋_GB2312" w:hint="eastAsia"/>
          <w:spacing w:val="15"/>
          <w:sz w:val="32"/>
          <w:szCs w:val="32"/>
        </w:rPr>
        <w:t>（十四）省内无疫情发生的县（市、区、特区）考生在跨</w:t>
      </w:r>
      <w:r w:rsidRPr="00AF0865">
        <w:rPr>
          <w:rFonts w:ascii="仿宋_GB2312" w:eastAsia="仿宋_GB2312" w:hint="eastAsia"/>
          <w:spacing w:val="15"/>
          <w:sz w:val="32"/>
          <w:szCs w:val="32"/>
        </w:rPr>
        <w:lastRenderedPageBreak/>
        <w:t>区考试时，可持贵州健康码“绿码”有序通行；抵达目的地后，主动配合完成目的地防疫要求，落实完成相关防疫措施。未落实目的地防疫措施的考生，不得进入考点参加考试。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（十五）除符合其他防疫要求外，所有考生均须提供贵州省内考前48小时内1次核酸检测阴性证明，方可进入考点参加考试。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按规定需执行“3天集中隔离+4天居家健康监测+5次核酸检测+1次抗原检测”、“3天居家健康监测+4天自我健康监测+5次核酸检测”、“3天3检”的人员，最后1次核酸检测在考前48小时内的，无需重复检测。</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在连续两天举行的我省人事考试中，考生提供第1天考试时符合规定的核酸检测阴性证明即可。</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（十六）各科目开考前100分钟，考生即可开始接受检测进入考点，但不能进入考场。考生应尽早到达考点，提前做好入场检测准备，确保入场检测时间充足、秩序良好。不</w:t>
      </w:r>
      <w:r w:rsidRPr="00AF0865">
        <w:rPr>
          <w:rFonts w:ascii="仿宋_GB2312" w:eastAsia="仿宋_GB2312" w:hint="eastAsia"/>
          <w:spacing w:val="15"/>
          <w:sz w:val="32"/>
          <w:szCs w:val="32"/>
        </w:rPr>
        <w:lastRenderedPageBreak/>
        <w:t>符合入场检测规定的考生，不得进入考点参加考试。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（十七）多科目考试的，上一科目考试结束后，外出重新进入考点人员，须再次接受入场检测。请考生及时用餐（</w:t>
      </w:r>
      <w:proofErr w:type="gramStart"/>
      <w:r w:rsidRPr="00AF0865">
        <w:rPr>
          <w:rFonts w:ascii="仿宋_GB2312" w:eastAsia="仿宋_GB2312" w:hint="eastAsia"/>
          <w:spacing w:val="15"/>
          <w:sz w:val="32"/>
          <w:szCs w:val="32"/>
        </w:rPr>
        <w:t>建议自</w:t>
      </w:r>
      <w:proofErr w:type="gramEnd"/>
      <w:r w:rsidRPr="00AF0865">
        <w:rPr>
          <w:rFonts w:ascii="仿宋_GB2312" w:eastAsia="仿宋_GB2312" w:hint="eastAsia"/>
          <w:spacing w:val="15"/>
          <w:sz w:val="32"/>
          <w:szCs w:val="32"/>
        </w:rPr>
        <w:t>带餐食），按时返回考点接受检测入场，避免耽误时间影响考试。每科目考试结束，考生要按指令有序离场，废弃口罩应自行带走或放到指定垃圾桶，不得随意丢弃。</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（十八）除考生和工作人员外，无关人员一律不得进入考点。除考试相关公务车辆和工作人员车辆外，社会车辆不得进入考点。考生</w:t>
      </w:r>
      <w:proofErr w:type="gramStart"/>
      <w:r w:rsidRPr="00AF0865">
        <w:rPr>
          <w:rFonts w:ascii="仿宋_GB2312" w:eastAsia="仿宋_GB2312" w:hint="eastAsia"/>
          <w:spacing w:val="15"/>
          <w:sz w:val="32"/>
          <w:szCs w:val="32"/>
        </w:rPr>
        <w:t>勿</w:t>
      </w:r>
      <w:proofErr w:type="gramEnd"/>
      <w:r w:rsidRPr="00AF0865">
        <w:rPr>
          <w:rFonts w:ascii="仿宋_GB2312" w:eastAsia="仿宋_GB2312" w:hint="eastAsia"/>
          <w:spacing w:val="15"/>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（十九）为确保顺利参加考试，建议考生关注“国务院客户端”</w:t>
      </w:r>
      <w:proofErr w:type="gramStart"/>
      <w:r w:rsidRPr="00AF0865">
        <w:rPr>
          <w:rFonts w:ascii="仿宋_GB2312" w:eastAsia="仿宋_GB2312" w:hint="eastAsia"/>
          <w:spacing w:val="15"/>
          <w:sz w:val="32"/>
          <w:szCs w:val="32"/>
        </w:rPr>
        <w:t>微信公众号</w:t>
      </w:r>
      <w:proofErr w:type="gramEnd"/>
      <w:r w:rsidRPr="00AF0865">
        <w:rPr>
          <w:rFonts w:ascii="仿宋_GB2312" w:eastAsia="仿宋_GB2312" w:hint="eastAsia"/>
          <w:spacing w:val="15"/>
          <w:sz w:val="32"/>
          <w:szCs w:val="32"/>
        </w:rPr>
        <w:t>，在“便民服务”栏里点击“各地防控政策”选择“出发地”和“目的地”，及时了解各地的防控政策；建议考生提前做好个人健康申报、提前进行自我健康状况监测和“贵州健康码”核验（以免进入</w:t>
      </w:r>
      <w:proofErr w:type="gramStart"/>
      <w:r w:rsidRPr="00AF0865">
        <w:rPr>
          <w:rFonts w:ascii="仿宋_GB2312" w:eastAsia="仿宋_GB2312" w:hint="eastAsia"/>
          <w:spacing w:val="15"/>
          <w:sz w:val="32"/>
          <w:szCs w:val="32"/>
        </w:rPr>
        <w:t>考点时扫“场所码”</w:t>
      </w:r>
      <w:proofErr w:type="gramEnd"/>
      <w:r w:rsidRPr="00AF0865">
        <w:rPr>
          <w:rFonts w:ascii="仿宋_GB2312" w:eastAsia="仿宋_GB2312" w:hint="eastAsia"/>
          <w:spacing w:val="15"/>
          <w:sz w:val="32"/>
          <w:szCs w:val="32"/>
        </w:rPr>
        <w:t>提示异常），若“贵州健康码”与本人状况不符，请立即咨询并及时按要求处置；建议考生提前抵达考点所在市（州），为落实完成当地疫情防控部门防疫措施和相应的</w:t>
      </w:r>
      <w:r w:rsidRPr="00AF0865">
        <w:rPr>
          <w:rFonts w:ascii="仿宋_GB2312" w:eastAsia="仿宋_GB2312" w:hint="eastAsia"/>
          <w:spacing w:val="15"/>
          <w:sz w:val="32"/>
          <w:szCs w:val="32"/>
        </w:rPr>
        <w:lastRenderedPageBreak/>
        <w:t>核酸检测次数预留足够时间；考生可关注贵州省卫生健康委官方网站、官方</w:t>
      </w:r>
      <w:proofErr w:type="gramStart"/>
      <w:r w:rsidRPr="00AF0865">
        <w:rPr>
          <w:rFonts w:ascii="仿宋_GB2312" w:eastAsia="仿宋_GB2312" w:hint="eastAsia"/>
          <w:spacing w:val="15"/>
          <w:sz w:val="32"/>
          <w:szCs w:val="32"/>
        </w:rPr>
        <w:t>微信公众号</w:t>
      </w:r>
      <w:proofErr w:type="gramEnd"/>
      <w:r w:rsidRPr="00AF0865">
        <w:rPr>
          <w:rFonts w:ascii="仿宋_GB2312" w:eastAsia="仿宋_GB2312" w:hint="eastAsia"/>
          <w:spacing w:val="15"/>
          <w:sz w:val="32"/>
          <w:szCs w:val="32"/>
        </w:rPr>
        <w:t>及各市（州）卫生健康部门相关网站，及时查询最新疫情防控要求。</w:t>
      </w:r>
      <w:r w:rsidRPr="00AF0865">
        <w:rPr>
          <w:rFonts w:ascii="仿宋_GB2312" w:eastAsia="仿宋_GB2312" w:hint="eastAsia"/>
          <w:sz w:val="32"/>
          <w:szCs w:val="32"/>
        </w:rPr>
        <w:br/>
      </w:r>
      <w:r w:rsidRPr="00AF0865">
        <w:rPr>
          <w:rFonts w:ascii="仿宋_GB2312" w:eastAsia="仿宋_GB2312" w:hint="eastAsia"/>
          <w:spacing w:val="15"/>
          <w:sz w:val="32"/>
          <w:szCs w:val="32"/>
        </w:rPr>
        <w:t>贵州省疫情防控咨询电话：0851-12345。</w:t>
      </w:r>
      <w:r w:rsidRPr="00AF0865">
        <w:rPr>
          <w:rFonts w:ascii="仿宋_GB2312" w:eastAsia="仿宋_GB2312" w:hint="eastAsia"/>
          <w:sz w:val="32"/>
          <w:szCs w:val="32"/>
        </w:rPr>
        <w:br/>
      </w:r>
      <w:r w:rsidRPr="00AF0865">
        <w:rPr>
          <w:rStyle w:val="a7"/>
          <w:rFonts w:ascii="黑体" w:eastAsia="黑体" w:hAnsi="黑体" w:hint="eastAsia"/>
          <w:b w:val="0"/>
          <w:bCs w:val="0"/>
          <w:spacing w:val="15"/>
          <w:sz w:val="32"/>
          <w:szCs w:val="32"/>
        </w:rPr>
        <w:t xml:space="preserve"> </w:t>
      </w:r>
      <w:r w:rsidRPr="00AF0865">
        <w:rPr>
          <w:rStyle w:val="a7"/>
          <w:rFonts w:ascii="黑体" w:eastAsia="黑体" w:hAnsi="黑体"/>
          <w:b w:val="0"/>
          <w:bCs w:val="0"/>
          <w:spacing w:val="15"/>
          <w:sz w:val="32"/>
          <w:szCs w:val="32"/>
        </w:rPr>
        <w:t xml:space="preserve"> </w:t>
      </w:r>
      <w:r w:rsidRPr="00AF0865">
        <w:rPr>
          <w:rStyle w:val="a7"/>
          <w:rFonts w:ascii="黑体" w:eastAsia="黑体" w:hAnsi="黑体" w:hint="eastAsia"/>
          <w:b w:val="0"/>
          <w:bCs w:val="0"/>
          <w:spacing w:val="15"/>
          <w:sz w:val="32"/>
          <w:szCs w:val="32"/>
        </w:rPr>
        <w:t>二、入场检测规定</w:t>
      </w:r>
      <w:r w:rsidRPr="00AF0865">
        <w:rPr>
          <w:rFonts w:ascii="仿宋_GB2312" w:eastAsia="仿宋_GB2312" w:hint="eastAsia"/>
          <w:sz w:val="32"/>
          <w:szCs w:val="32"/>
        </w:rPr>
        <w:br/>
      </w:r>
      <w:r w:rsidRPr="00AF0865">
        <w:rPr>
          <w:rFonts w:ascii="仿宋_GB2312" w:eastAsia="仿宋_GB2312" w:hint="eastAsia"/>
          <w:spacing w:val="15"/>
          <w:sz w:val="32"/>
          <w:szCs w:val="32"/>
        </w:rPr>
        <w:t xml:space="preserve"> </w:t>
      </w:r>
      <w:r w:rsidRPr="00AF0865">
        <w:rPr>
          <w:rFonts w:ascii="仿宋_GB2312" w:eastAsia="仿宋_GB2312"/>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入场检测时，考生须同时符合以下全部要求，方可进入考点参加考试：</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（一）扫“场所码”提示“绿码正常通行”；</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（二）经检测体温正常（低于37.3℃）；</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（三）佩戴一次性使用医用口罩；</w:t>
      </w:r>
      <w:r w:rsidRPr="00AF0865">
        <w:rPr>
          <w:rFonts w:ascii="仿宋_GB2312" w:eastAsia="仿宋_GB2312" w:hint="eastAsia"/>
          <w:sz w:val="32"/>
          <w:szCs w:val="32"/>
        </w:rPr>
        <w:br/>
      </w:r>
      <w:r>
        <w:rPr>
          <w:rFonts w:ascii="仿宋_GB2312" w:eastAsia="仿宋_GB2312" w:hint="eastAsia"/>
          <w:spacing w:val="15"/>
          <w:sz w:val="32"/>
          <w:szCs w:val="32"/>
        </w:rPr>
        <w:t xml:space="preserve"> </w:t>
      </w:r>
      <w:r>
        <w:rPr>
          <w:rFonts w:ascii="仿宋_GB2312" w:eastAsia="仿宋_GB2312"/>
          <w:spacing w:val="15"/>
          <w:sz w:val="32"/>
          <w:szCs w:val="32"/>
        </w:rPr>
        <w:t xml:space="preserve"> </w:t>
      </w:r>
      <w:r w:rsidRPr="00AF0865">
        <w:rPr>
          <w:rFonts w:ascii="仿宋_GB2312" w:eastAsia="仿宋_GB2312" w:hint="eastAsia"/>
          <w:spacing w:val="15"/>
          <w:sz w:val="32"/>
          <w:szCs w:val="32"/>
        </w:rPr>
        <w:t>（四）提供贵州省内考前48小时内1次核酸检测阴性证明。</w:t>
      </w:r>
    </w:p>
    <w:p w14:paraId="2241D45F" w14:textId="77777777" w:rsidR="00AF0865" w:rsidRDefault="00AF0865" w:rsidP="00AF0865">
      <w:pPr>
        <w:spacing w:line="600" w:lineRule="exact"/>
        <w:ind w:left="1" w:firstLineChars="120" w:firstLine="420"/>
        <w:rPr>
          <w:rFonts w:ascii="仿宋_GB2312" w:eastAsia="仿宋_GB2312"/>
          <w:sz w:val="32"/>
          <w:szCs w:val="32"/>
        </w:rPr>
      </w:pPr>
      <w:r w:rsidRPr="00AF0865">
        <w:rPr>
          <w:rStyle w:val="a7"/>
          <w:rFonts w:ascii="黑体" w:eastAsia="黑体" w:hAnsi="黑体" w:hint="eastAsia"/>
          <w:b w:val="0"/>
          <w:bCs w:val="0"/>
          <w:spacing w:val="15"/>
          <w:sz w:val="32"/>
          <w:szCs w:val="32"/>
        </w:rPr>
        <w:t>三、入场检测步骤</w:t>
      </w:r>
    </w:p>
    <w:p w14:paraId="265958A7" w14:textId="3BC8D28A" w:rsidR="00AF0865" w:rsidRDefault="00AF0865" w:rsidP="00AF0865">
      <w:pPr>
        <w:spacing w:line="600" w:lineRule="exact"/>
        <w:ind w:left="1" w:firstLineChars="220" w:firstLine="770"/>
        <w:rPr>
          <w:rFonts w:ascii="仿宋_GB2312" w:eastAsia="仿宋_GB2312"/>
          <w:sz w:val="32"/>
          <w:szCs w:val="32"/>
        </w:rPr>
      </w:pPr>
      <w:r w:rsidRPr="00AF0865">
        <w:rPr>
          <w:rFonts w:ascii="仿宋_GB2312" w:eastAsia="仿宋_GB2312" w:hint="eastAsia"/>
          <w:spacing w:val="15"/>
          <w:sz w:val="32"/>
          <w:szCs w:val="32"/>
        </w:rPr>
        <w:t>考生须佩戴一次性使用医用口罩提前到达检测点排队，在入场检测处现场扫“场所码”，并</w:t>
      </w:r>
      <w:proofErr w:type="gramStart"/>
      <w:r w:rsidRPr="00AF0865">
        <w:rPr>
          <w:rFonts w:ascii="仿宋_GB2312" w:eastAsia="仿宋_GB2312" w:hint="eastAsia"/>
          <w:spacing w:val="15"/>
          <w:sz w:val="32"/>
          <w:szCs w:val="32"/>
        </w:rPr>
        <w:t>将扫码后</w:t>
      </w:r>
      <w:proofErr w:type="gramEnd"/>
      <w:r w:rsidRPr="00AF0865">
        <w:rPr>
          <w:rFonts w:ascii="仿宋_GB2312" w:eastAsia="仿宋_GB2312" w:hint="eastAsia"/>
          <w:spacing w:val="15"/>
          <w:sz w:val="32"/>
          <w:szCs w:val="32"/>
        </w:rPr>
        <w:t>显示的“绿码正常通行”页面、“贵州省内考前48小时内1次核酸检测阴性证明”、《准考证》交检测人员核验并接受体温检测。经检测合格的，检测人员在《准考证》上加盖入场检测合格章。</w:t>
      </w:r>
    </w:p>
    <w:p w14:paraId="63CFDEA7" w14:textId="77777777" w:rsidR="00AF0865" w:rsidRDefault="00AF0865" w:rsidP="00AF0865">
      <w:pPr>
        <w:spacing w:line="600" w:lineRule="exact"/>
        <w:ind w:left="1" w:firstLineChars="220" w:firstLine="770"/>
        <w:rPr>
          <w:rFonts w:ascii="黑体" w:eastAsia="黑体" w:hAnsi="黑体"/>
          <w:spacing w:val="15"/>
          <w:sz w:val="32"/>
          <w:szCs w:val="32"/>
        </w:rPr>
      </w:pPr>
      <w:r w:rsidRPr="00AF0865">
        <w:rPr>
          <w:rFonts w:ascii="仿宋_GB2312" w:eastAsia="仿宋_GB2312" w:hint="eastAsia"/>
          <w:spacing w:val="15"/>
          <w:sz w:val="32"/>
          <w:szCs w:val="32"/>
        </w:rPr>
        <w:t>入场检测中不符合疫情防控要求的考生，须立即进入临时隔离检查点接受考点防疫和医务人员检查。对符合其他疫情防控要求，但体温≥37.3℃的考生，间隔15分钟后，</w:t>
      </w:r>
      <w:r w:rsidRPr="00AF0865">
        <w:rPr>
          <w:rFonts w:ascii="仿宋_GB2312" w:eastAsia="仿宋_GB2312" w:hint="eastAsia"/>
          <w:spacing w:val="15"/>
          <w:sz w:val="32"/>
          <w:szCs w:val="32"/>
        </w:rPr>
        <w:lastRenderedPageBreak/>
        <w:t>由现场防疫和医务人员使用水银体温计进行体温复测，经复测体温正常（低于37.3℃）的，可参加考试。经复测体温仍≥37.3℃的，不得进入考点参加考试。</w:t>
      </w:r>
      <w:r w:rsidRPr="00AF0865">
        <w:rPr>
          <w:rFonts w:ascii="仿宋_GB2312" w:eastAsia="仿宋_GB2312" w:hint="eastAsia"/>
          <w:sz w:val="32"/>
          <w:szCs w:val="32"/>
        </w:rPr>
        <w:br/>
      </w:r>
    </w:p>
    <w:p w14:paraId="7B46D5CA" w14:textId="67849187" w:rsidR="00AF0865" w:rsidRDefault="00AF0865" w:rsidP="00AF0865">
      <w:pPr>
        <w:spacing w:line="600" w:lineRule="exact"/>
        <w:ind w:left="1" w:firstLineChars="100" w:firstLine="350"/>
        <w:rPr>
          <w:rFonts w:ascii="黑体" w:eastAsia="黑体" w:hAnsi="黑体"/>
          <w:spacing w:val="15"/>
          <w:sz w:val="32"/>
          <w:szCs w:val="32"/>
        </w:rPr>
      </w:pPr>
      <w:r w:rsidRPr="00AF0865">
        <w:rPr>
          <w:rFonts w:ascii="黑体" w:eastAsia="黑体" w:hAnsi="黑体" w:hint="eastAsia"/>
          <w:spacing w:val="15"/>
          <w:sz w:val="32"/>
          <w:szCs w:val="32"/>
        </w:rPr>
        <w:t>四、《贵州省2022年人事考试新冠肺炎疫情防控要求（第六版）》（11月3日调整版）停止使用。</w:t>
      </w:r>
      <w:r w:rsidRPr="00AF0865">
        <w:rPr>
          <w:rFonts w:ascii="黑体" w:eastAsia="黑体" w:hAnsi="黑体" w:hint="eastAsia"/>
          <w:sz w:val="32"/>
          <w:szCs w:val="32"/>
        </w:rPr>
        <w:br/>
      </w:r>
    </w:p>
    <w:p w14:paraId="1063B9FC" w14:textId="1345E3F4" w:rsidR="00AF0865" w:rsidRPr="00AF0865" w:rsidRDefault="00AF0865" w:rsidP="00AF0865">
      <w:pPr>
        <w:spacing w:line="600" w:lineRule="exact"/>
        <w:ind w:left="1" w:firstLineChars="100" w:firstLine="350"/>
        <w:rPr>
          <w:rFonts w:ascii="仿宋_GB2312" w:eastAsia="仿宋_GB2312"/>
          <w:spacing w:val="15"/>
          <w:sz w:val="32"/>
          <w:szCs w:val="32"/>
        </w:rPr>
      </w:pPr>
      <w:r w:rsidRPr="00AF0865">
        <w:rPr>
          <w:rFonts w:ascii="黑体" w:eastAsia="黑体" w:hAnsi="黑体" w:hint="eastAsia"/>
          <w:spacing w:val="15"/>
          <w:sz w:val="32"/>
          <w:szCs w:val="32"/>
        </w:rPr>
        <w:t>五、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14:paraId="7F0252F1" w14:textId="77777777" w:rsidR="00AF0865" w:rsidRPr="00AF0865" w:rsidRDefault="00AF0865" w:rsidP="00AF0865">
      <w:pPr>
        <w:spacing w:line="600" w:lineRule="exact"/>
        <w:ind w:firstLineChars="200" w:firstLine="700"/>
        <w:rPr>
          <w:rFonts w:ascii="仿宋_GB2312" w:eastAsia="仿宋_GB2312"/>
          <w:spacing w:val="15"/>
          <w:sz w:val="32"/>
          <w:szCs w:val="32"/>
        </w:rPr>
      </w:pPr>
    </w:p>
    <w:p w14:paraId="5B80F950" w14:textId="77777777" w:rsidR="00AF0865" w:rsidRDefault="00AF0865" w:rsidP="00AF0865">
      <w:pPr>
        <w:spacing w:line="600" w:lineRule="exact"/>
        <w:ind w:firstLineChars="600" w:firstLine="2100"/>
        <w:rPr>
          <w:rFonts w:ascii="仿宋_GB2312" w:eastAsia="仿宋_GB2312"/>
          <w:spacing w:val="15"/>
          <w:sz w:val="32"/>
          <w:szCs w:val="32"/>
        </w:rPr>
      </w:pPr>
    </w:p>
    <w:p w14:paraId="7E479E17" w14:textId="77777777" w:rsidR="00AF0865" w:rsidRDefault="00AF0865" w:rsidP="00AF0865">
      <w:pPr>
        <w:spacing w:line="600" w:lineRule="exact"/>
        <w:ind w:firstLineChars="600" w:firstLine="2100"/>
        <w:rPr>
          <w:rFonts w:ascii="仿宋_GB2312" w:eastAsia="仿宋_GB2312"/>
          <w:spacing w:val="15"/>
          <w:sz w:val="32"/>
          <w:szCs w:val="32"/>
        </w:rPr>
      </w:pPr>
    </w:p>
    <w:p w14:paraId="65077922" w14:textId="7DE967FF" w:rsidR="00AF0865" w:rsidRPr="00AF0865" w:rsidRDefault="00AF0865" w:rsidP="00AF0865">
      <w:pPr>
        <w:spacing w:line="600" w:lineRule="exact"/>
        <w:ind w:firstLineChars="800" w:firstLine="2800"/>
        <w:rPr>
          <w:rFonts w:ascii="仿宋_GB2312" w:eastAsia="仿宋_GB2312"/>
          <w:spacing w:val="15"/>
          <w:sz w:val="32"/>
          <w:szCs w:val="32"/>
        </w:rPr>
      </w:pPr>
      <w:r w:rsidRPr="00AF0865">
        <w:rPr>
          <w:rFonts w:ascii="仿宋_GB2312" w:eastAsia="仿宋_GB2312" w:hint="eastAsia"/>
          <w:spacing w:val="15"/>
          <w:sz w:val="32"/>
          <w:szCs w:val="32"/>
        </w:rPr>
        <w:t>贵州省人力资源和社会保障</w:t>
      </w:r>
      <w:proofErr w:type="gramStart"/>
      <w:r w:rsidRPr="00AF0865">
        <w:rPr>
          <w:rFonts w:ascii="仿宋_GB2312" w:eastAsia="仿宋_GB2312" w:hint="eastAsia"/>
          <w:spacing w:val="15"/>
          <w:sz w:val="32"/>
          <w:szCs w:val="32"/>
        </w:rPr>
        <w:t>厅考试</w:t>
      </w:r>
      <w:proofErr w:type="gramEnd"/>
      <w:r w:rsidRPr="00AF0865">
        <w:rPr>
          <w:rFonts w:ascii="仿宋_GB2312" w:eastAsia="仿宋_GB2312" w:hint="eastAsia"/>
          <w:spacing w:val="15"/>
          <w:sz w:val="32"/>
          <w:szCs w:val="32"/>
        </w:rPr>
        <w:t>院</w:t>
      </w:r>
    </w:p>
    <w:p w14:paraId="36F1C370" w14:textId="1734F0D2" w:rsidR="003A5BCB" w:rsidRPr="00AF0865" w:rsidRDefault="00AF0865" w:rsidP="00AF0865">
      <w:pPr>
        <w:spacing w:line="600" w:lineRule="exact"/>
        <w:ind w:firstLineChars="1200" w:firstLine="4200"/>
        <w:rPr>
          <w:rFonts w:ascii="仿宋_GB2312" w:eastAsia="仿宋_GB2312"/>
          <w:sz w:val="32"/>
          <w:szCs w:val="32"/>
        </w:rPr>
      </w:pPr>
      <w:r w:rsidRPr="00AF0865">
        <w:rPr>
          <w:rFonts w:ascii="仿宋_GB2312" w:eastAsia="仿宋_GB2312" w:hint="eastAsia"/>
          <w:spacing w:val="15"/>
          <w:sz w:val="32"/>
          <w:szCs w:val="32"/>
        </w:rPr>
        <w:t>2022年11月18日</w:t>
      </w:r>
    </w:p>
    <w:sectPr w:rsidR="003A5BCB" w:rsidRPr="00AF0865" w:rsidSect="003A5BC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EFFD" w14:textId="77777777" w:rsidR="00E75BCE" w:rsidRDefault="00E75BCE" w:rsidP="00AF0865">
      <w:r>
        <w:separator/>
      </w:r>
    </w:p>
  </w:endnote>
  <w:endnote w:type="continuationSeparator" w:id="0">
    <w:p w14:paraId="4ED7A160" w14:textId="77777777" w:rsidR="00E75BCE" w:rsidRDefault="00E75BCE" w:rsidP="00AF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7D14" w14:textId="77777777" w:rsidR="00E75BCE" w:rsidRDefault="00E75BCE" w:rsidP="00AF0865">
      <w:r>
        <w:separator/>
      </w:r>
    </w:p>
  </w:footnote>
  <w:footnote w:type="continuationSeparator" w:id="0">
    <w:p w14:paraId="5507E1E2" w14:textId="77777777" w:rsidR="00E75BCE" w:rsidRDefault="00E75BCE" w:rsidP="00AF0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42"/>
    <w:rsid w:val="001F1438"/>
    <w:rsid w:val="00351F2E"/>
    <w:rsid w:val="003A5BCB"/>
    <w:rsid w:val="003B5424"/>
    <w:rsid w:val="00457993"/>
    <w:rsid w:val="006D1E42"/>
    <w:rsid w:val="009C61FC"/>
    <w:rsid w:val="00A16DBD"/>
    <w:rsid w:val="00AF0865"/>
    <w:rsid w:val="00BD259E"/>
    <w:rsid w:val="00C5158F"/>
    <w:rsid w:val="00E75BCE"/>
    <w:rsid w:val="00F4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FD633"/>
  <w15:chartTrackingRefBased/>
  <w15:docId w15:val="{68461EE2-107E-42B6-B21E-3502C8A3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8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0865"/>
    <w:rPr>
      <w:sz w:val="18"/>
      <w:szCs w:val="18"/>
    </w:rPr>
  </w:style>
  <w:style w:type="paragraph" w:styleId="a5">
    <w:name w:val="footer"/>
    <w:basedOn w:val="a"/>
    <w:link w:val="a6"/>
    <w:uiPriority w:val="99"/>
    <w:unhideWhenUsed/>
    <w:rsid w:val="00AF0865"/>
    <w:pPr>
      <w:tabs>
        <w:tab w:val="center" w:pos="4153"/>
        <w:tab w:val="right" w:pos="8306"/>
      </w:tabs>
      <w:snapToGrid w:val="0"/>
      <w:jc w:val="left"/>
    </w:pPr>
    <w:rPr>
      <w:sz w:val="18"/>
      <w:szCs w:val="18"/>
    </w:rPr>
  </w:style>
  <w:style w:type="character" w:customStyle="1" w:styleId="a6">
    <w:name w:val="页脚 字符"/>
    <w:basedOn w:val="a0"/>
    <w:link w:val="a5"/>
    <w:uiPriority w:val="99"/>
    <w:rsid w:val="00AF0865"/>
    <w:rPr>
      <w:sz w:val="18"/>
      <w:szCs w:val="18"/>
    </w:rPr>
  </w:style>
  <w:style w:type="character" w:styleId="a7">
    <w:name w:val="Strong"/>
    <w:basedOn w:val="a0"/>
    <w:uiPriority w:val="22"/>
    <w:qFormat/>
    <w:rsid w:val="00AF0865"/>
    <w:rPr>
      <w:b/>
      <w:bCs/>
    </w:rPr>
  </w:style>
  <w:style w:type="character" w:styleId="a8">
    <w:name w:val="Hyperlink"/>
    <w:basedOn w:val="a0"/>
    <w:uiPriority w:val="99"/>
    <w:semiHidden/>
    <w:unhideWhenUsed/>
    <w:rsid w:val="00AF0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代欣</dc:creator>
  <cp:keywords/>
  <dc:description/>
  <cp:lastModifiedBy>代欣</cp:lastModifiedBy>
  <cp:revision>7</cp:revision>
  <dcterms:created xsi:type="dcterms:W3CDTF">2022-11-07T02:57:00Z</dcterms:created>
  <dcterms:modified xsi:type="dcterms:W3CDTF">2022-12-10T07:00:00Z</dcterms:modified>
</cp:coreProperties>
</file>