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71"/>
        <w:gridCol w:w="702"/>
        <w:gridCol w:w="861"/>
        <w:gridCol w:w="1237"/>
        <w:gridCol w:w="697"/>
        <w:gridCol w:w="844"/>
        <w:gridCol w:w="510"/>
        <w:gridCol w:w="888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lang w:val="en-US" w:eastAsia="zh-CN"/>
              </w:rPr>
              <w:t>贵州省应急技术中心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lang w:val="en-US" w:eastAsia="zh-CN"/>
              </w:rPr>
              <w:t>2022年编外合同制人员报名表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11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3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5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应聘岗位及岗位代码</w:t>
            </w:r>
          </w:p>
        </w:tc>
        <w:tc>
          <w:tcPr>
            <w:tcW w:w="8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证书登记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社会实践和社会工作情况</w:t>
            </w:r>
          </w:p>
        </w:tc>
        <w:tc>
          <w:tcPr>
            <w:tcW w:w="8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专业能力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8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个人简历及自我评定</w:t>
            </w:r>
          </w:p>
        </w:tc>
        <w:tc>
          <w:tcPr>
            <w:tcW w:w="85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报名时间：                       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8E94C05"/>
    <w:rsid w:val="78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2022-12-02T11:10:00Z</dcterms:created>
  <dc:creator>老潘潘</dc:creator>
  <cp:lastModifiedBy>老潘潘</cp:lastModifiedBy>
  <dcterms:modified xsi:type="dcterms:W3CDTF">2022-12-02T11:10:43Z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50C07E60629C4DEE95BA403910A54A73</vt:lpwstr>
  </property>
</Properties>
</file>