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rPr>
          <w:rFonts w:ascii="方正小标宋简体" w:eastAsia="方正小标宋简体"/>
          <w:b w:val="0"/>
          <w:bCs w:val="0"/>
          <w:i w:val="0"/>
          <w:iCs w:val="0"/>
          <w:caps w:val="0"/>
          <w:smallCaps w:val="0"/>
          <w:vanish w:val="0"/>
          <w:color w:val="333333"/>
          <w:spacing w:val="0"/>
          <w:sz w:val="32"/>
          <w:szCs w:val="32"/>
        </w:rPr>
      </w:pPr>
      <w:r>
        <w:rPr>
          <w:rFonts w:ascii="方正小标宋简体" w:eastAsia="方正小标宋简体"/>
          <w:b w:val="0"/>
          <w:bCs w:val="0"/>
          <w:i w:val="0"/>
          <w:iCs w:val="0"/>
          <w:caps w:val="0"/>
          <w:smallCaps w:val="0"/>
          <w:vanish w:val="0"/>
          <w:color w:val="333333"/>
          <w:spacing w:val="0"/>
          <w:sz w:val="32"/>
          <w:szCs w:val="32"/>
        </w:rPr>
        <w:t>附件4</w:t>
      </w:r>
      <w:bookmarkStart w:id="0" w:name="_GoBack"/>
      <w:bookmarkEnd w:id="0"/>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ascii="方正小标宋简体" w:eastAsia="方正小标宋简体" w:hint="eastAsia"/>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ascii="方正小标宋简体" w:eastAsia="方正小标宋简体" w:hint="eastAsia"/>
          <w:b w:val="0"/>
          <w:bCs w:val="0"/>
          <w:i w:val="0"/>
          <w:iCs w:val="0"/>
          <w:caps w:val="0"/>
          <w:smallCaps w:val="0"/>
          <w:vanish w:val="0"/>
          <w:color w:val="333333"/>
          <w:spacing w:val="0"/>
          <w:sz w:val="32"/>
          <w:szCs w:val="32"/>
        </w:rPr>
        <w:t>年人事考试新冠肺炎疫情防控要求（第四版）</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ascii="仿宋_GB2312" w:eastAsia="仿宋_GB2312" w:hint="eastAsia"/>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一、疫情防控要求</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仿宋_GB2312" w:eastAsia="仿宋_GB2312"/>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w:t>
      </w:r>
      <w:r>
        <w:rPr>
          <w:rFonts w:ascii="仿宋_GB2312" w:eastAsia="仿宋_GB2312" w:hint="eastAsia"/>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w:t>
      </w:r>
      <w:r>
        <w:rPr>
          <w:rFonts w:ascii="仿宋_GB2312" w:eastAsia="仿宋_GB2312" w:hint="eastAsia"/>
          <w:b w:val="0"/>
          <w:bCs w:val="0"/>
          <w:i w:val="0"/>
          <w:iCs w:val="0"/>
          <w:caps w:val="0"/>
          <w:smallCaps w:val="0"/>
          <w:vanish w:val="0"/>
          <w:color w:val="333333"/>
          <w:spacing w:val="0"/>
          <w:sz w:val="32"/>
          <w:szCs w:val="32"/>
        </w:rPr>
        <w:t>处于康复或隔离期的病例、无症状感染者不得进入考点参加考试。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w:t>
      </w:r>
      <w:r>
        <w:rPr>
          <w:rFonts w:ascii="仿宋_GB2312" w:eastAsia="仿宋_GB2312" w:hint="eastAsia"/>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（四）</w:t>
      </w:r>
      <w:r>
        <w:rPr>
          <w:rFonts w:ascii="仿宋_GB2312" w:eastAsia="仿宋_GB2312" w:hint="eastAsia"/>
          <w:b w:val="0"/>
          <w:bCs w:val="0"/>
          <w:i w:val="0"/>
          <w:iCs w:val="0"/>
          <w:caps w:val="0"/>
          <w:smallCaps w:val="0"/>
          <w:vanish w:val="0"/>
          <w:color w:val="333333"/>
          <w:spacing w:val="0"/>
          <w:sz w:val="32"/>
          <w:szCs w:val="32"/>
        </w:rPr>
        <w:t>处于集中隔离、居家隔离、居家健康监测期间的人员不得进入考点参加考试。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（六）</w:t>
      </w:r>
      <w:r>
        <w:rPr>
          <w:rFonts w:ascii="仿宋_GB2312" w:eastAsia="仿宋_GB2312" w:hint="eastAsia"/>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（七）</w:t>
      </w:r>
      <w:r>
        <w:rPr>
          <w:rFonts w:ascii="仿宋_GB2312" w:eastAsia="仿宋_GB2312" w:hint="eastAsia"/>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天内有中高风险区旅居史的考生，不得进入考点参加考试。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（八）</w:t>
      </w:r>
      <w:r>
        <w:rPr>
          <w:rFonts w:ascii="仿宋_GB2312" w:eastAsia="仿宋_GB2312" w:hint="eastAsia"/>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ascii="仿宋_GB2312" w:eastAsia="仿宋_GB2312" w:hint="eastAsia"/>
          <w:b w:val="0"/>
          <w:bCs w:val="0"/>
          <w:i w:val="0"/>
          <w:iCs w:val="0"/>
          <w:caps w:val="0"/>
          <w:smallCaps w:val="0"/>
          <w:vanish w:val="0"/>
          <w:color w:val="333333"/>
          <w:spacing w:val="0"/>
          <w:sz w:val="32"/>
          <w:szCs w:val="32"/>
        </w:rPr>
        <w:t>次核酸检测”，未达到解除条件的考生不得进入考点参加考试。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ascii="仿宋_GB2312" w:eastAsia="仿宋_GB2312" w:hint="eastAsia"/>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ascii="仿宋_GB2312" w:eastAsia="仿宋_GB2312" w:hint="eastAsia"/>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ascii="仿宋_GB2312" w:eastAsia="仿宋_GB2312" w:hint="eastAsia"/>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次核酸采样的，不得进入考点参加考试。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w:t>
      </w:r>
      <w:r>
        <w:rPr>
          <w:rFonts w:ascii="仿宋_GB2312" w:eastAsia="仿宋_GB2312" w:hint="eastAsia"/>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（十一）</w:t>
      </w:r>
      <w:r>
        <w:rPr>
          <w:rFonts w:ascii="仿宋_GB2312" w:eastAsia="仿宋_GB2312" w:hint="eastAsia"/>
          <w:b w:val="0"/>
          <w:bCs w:val="0"/>
          <w:i w:val="0"/>
          <w:iCs w:val="0"/>
          <w:caps w:val="0"/>
          <w:smallCaps w:val="0"/>
          <w:vanish w:val="0"/>
          <w:color w:val="333333"/>
          <w:spacing w:val="0"/>
          <w:sz w:val="32"/>
          <w:szCs w:val="32"/>
        </w:rPr>
        <w:t>除符合其他防疫要求外，</w:t>
      </w:r>
      <w:r>
        <w:rPr>
          <w:rStyle w:val="15"/>
          <w:rFonts w:ascii="黑体" w:eastAsia="黑体" w:hint="eastAsia"/>
          <w:b/>
          <w:bCs w:val="0"/>
          <w:i w:val="0"/>
          <w:iCs w:val="0"/>
          <w:caps w:val="0"/>
          <w:smallCaps w:val="0"/>
          <w:vanish w:val="0"/>
          <w:color w:val="333333"/>
          <w:spacing w:val="0"/>
          <w:sz w:val="32"/>
          <w:szCs w:val="32"/>
        </w:rPr>
        <w:t>所有考生均须提供考前48小时内1次核酸检测阴性证明</w:t>
      </w:r>
      <w:r>
        <w:rPr>
          <w:rStyle w:val="15"/>
          <w:rFonts w:ascii="仿宋_GB2312" w:eastAsia="仿宋_GB2312" w:hint="eastAsia"/>
          <w:b/>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（十二）</w:t>
      </w:r>
      <w:r>
        <w:rPr>
          <w:rFonts w:ascii="仿宋_GB2312" w:eastAsia="仿宋_GB2312" w:hint="eastAsia"/>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（十三）</w:t>
      </w:r>
      <w:r>
        <w:rPr>
          <w:rFonts w:ascii="仿宋_GB2312" w:eastAsia="仿宋_GB2312" w:hint="eastAsia"/>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ascii="仿宋_GB2312" w:eastAsia="仿宋_GB2312" w:hint="eastAsia"/>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（十四）</w:t>
      </w:r>
      <w:r>
        <w:rPr>
          <w:rFonts w:ascii="仿宋_GB2312" w:eastAsia="仿宋_GB2312" w:hint="eastAsia"/>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（十五）</w:t>
      </w:r>
      <w:r>
        <w:rPr>
          <w:rFonts w:ascii="仿宋_GB2312" w:eastAsia="仿宋_GB2312" w:hint="eastAsia"/>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（十六）</w:t>
      </w:r>
      <w:r>
        <w:rPr>
          <w:rFonts w:ascii="仿宋_GB2312" w:eastAsia="仿宋_GB2312" w:hint="eastAsia"/>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ascii="仿宋_GB2312" w:eastAsia="仿宋_GB2312"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二、入场检测规定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入场检测时，考生须同时符合以下全部要求，方可进入考点参加考试：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w:t>
      </w:r>
      <w:r>
        <w:rPr>
          <w:rFonts w:ascii="仿宋_GB2312" w:eastAsia="仿宋_GB2312" w:hint="eastAsia"/>
          <w:b w:val="0"/>
          <w:bCs w:val="0"/>
          <w:i w:val="0"/>
          <w:iCs w:val="0"/>
          <w:caps w:val="0"/>
          <w:smallCaps w:val="0"/>
          <w:vanish w:val="0"/>
          <w:color w:val="333333"/>
          <w:spacing w:val="0"/>
          <w:sz w:val="32"/>
          <w:szCs w:val="32"/>
        </w:rPr>
        <w:t>本人“贵州健康码”绿码；</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w:t>
      </w:r>
      <w:r>
        <w:rPr>
          <w:rFonts w:ascii="仿宋_GB2312" w:eastAsia="仿宋_GB2312" w:hint="eastAsia"/>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w:t>
      </w:r>
      <w:r>
        <w:rPr>
          <w:rFonts w:ascii="仿宋_GB2312" w:eastAsia="仿宋_GB2312" w:hint="eastAsia"/>
          <w:b w:val="0"/>
          <w:bCs w:val="0"/>
          <w:i w:val="0"/>
          <w:iCs w:val="0"/>
          <w:caps w:val="0"/>
          <w:smallCaps w:val="0"/>
          <w:vanish w:val="0"/>
          <w:color w:val="333333"/>
          <w:spacing w:val="0"/>
          <w:sz w:val="32"/>
          <w:szCs w:val="32"/>
        </w:rPr>
        <w:t>佩戴一次性使用医用口罩；</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（四）</w:t>
      </w:r>
      <w:r>
        <w:rPr>
          <w:rStyle w:val="15"/>
          <w:rFonts w:ascii="黑体" w:eastAsia="黑体" w:hint="eastAsia"/>
          <w:b/>
          <w:bCs w:val="0"/>
          <w:i w:val="0"/>
          <w:iCs w:val="0"/>
          <w:caps w:val="0"/>
          <w:smallCaps w:val="0"/>
          <w:vanish w:val="0"/>
          <w:color w:val="333333"/>
          <w:spacing w:val="0"/>
          <w:sz w:val="32"/>
          <w:szCs w:val="32"/>
        </w:rPr>
        <w:t>提供考前48小时内1次核酸检测阴性证明</w:t>
      </w:r>
      <w:r>
        <w:rPr>
          <w:rFonts w:ascii="黑体" w:eastAsia="黑体"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检”的人员，须按规定提供相应次数的核酸采样证明。</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三、入场检测步骤</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（一）特殊检测通道</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具体检测步骤如下：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要求完成的相应次数的核酸采样证明”、</w:t>
      </w:r>
      <w:r>
        <w:rPr>
          <w:rStyle w:val="15"/>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（二）常规检测通道</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其余考生进入常规检测通道，具体检测步骤如下：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考生到常规检测通道提交考试当天本人“贵州健康码绿码”、</w:t>
      </w:r>
      <w:r>
        <w:rPr>
          <w:rStyle w:val="15"/>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检”的考生，立即转入特殊检测通道检测。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（三）临时隔离检查点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ascii="仿宋_GB2312" w:eastAsia="仿宋_GB2312" w:hint="eastAsia"/>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四、</w:t>
      </w:r>
      <w:r>
        <w:rPr>
          <w:rFonts w:ascii="仿宋_GB2312" w:eastAsia="仿宋_GB2312" w:hint="eastAsia"/>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ascii="仿宋_GB2312" w:eastAsia="仿宋_GB2312" w:hint="eastAsia"/>
          <w:b w:val="0"/>
          <w:bCs w:val="0"/>
          <w:i w:val="0"/>
          <w:iCs w:val="0"/>
          <w:caps w:val="0"/>
          <w:smallCaps w:val="0"/>
          <w:vanish w:val="0"/>
          <w:color w:val="333333"/>
          <w:spacing w:val="0"/>
          <w:sz w:val="32"/>
          <w:szCs w:val="32"/>
        </w:rPr>
        <w:t>年人事考试新冠肺炎疫情防控要求（第三版）》停止使用。</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pgSz w:w="11907" w:h="16840"/>
      <w:pgMar w:top="2098" w:right="1474" w:bottom="1985" w:left="158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Helvetica Neue">
    <w:altName w:val="DejaVu Sans"/>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basedOn w:val="0"/>
    <w:rPr>
      <w:b/>
    </w:rPr>
  </w:style>
  <w:style w:type="paragraph" w:styleId="16">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Yozo_Office27021597764231179</Application>
  <Pages>7</Pages>
  <Words>2948</Words>
  <Characters>2994</Characters>
  <Lines>135</Lines>
  <Paragraphs>44</Paragraphs>
  <CharactersWithSpaces>2997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1</cp:revision>
  <dcterms:created xsi:type="dcterms:W3CDTF">2022-07-11T10:40:24Z</dcterms:created>
  <dcterms:modified xsi:type="dcterms:W3CDTF">2022-08-15T04:35:09Z</dcterms:modified>
</cp:coreProperties>
</file>