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spacing w:line="560" w:lineRule="exact"/>
        <w:rPr>
          <w:rFonts w:ascii="楷体" w:eastAsia="楷体" w:cs="楷体"/>
          <w:b/>
          <w:bCs/>
          <w:sz w:val="32"/>
          <w:szCs w:val="32"/>
        </w:rPr>
      </w:pPr>
    </w:p>
    <w:p>
      <w:pPr>
        <w:spacing w:line="560" w:lineRule="exact"/>
        <w:ind w:firstLine="643" w:firstLineChars="200"/>
        <w:rPr>
          <w:rFonts w:ascii="楷体" w:eastAsia="楷体" w:cs="楷体"/>
          <w:b/>
          <w:bCs/>
          <w:sz w:val="32"/>
          <w:szCs w:val="32"/>
        </w:rPr>
      </w:pPr>
      <w:r>
        <w:rPr>
          <w:rFonts w:hint="eastAsia" w:ascii="楷体" w:eastAsia="楷体" w:cs="楷体"/>
          <w:b/>
          <w:bCs/>
          <w:sz w:val="32"/>
          <w:szCs w:val="32"/>
        </w:rPr>
        <w:t>说明：以下《防疫指南》系市直单位公开招聘劳动合同制人员笔试、面试、体检防疫指南参照模板，供各单位（部门）参考。同时建议公开招聘中的公告网上发布，报名、资格审核和</w:t>
      </w:r>
      <w:r>
        <w:rPr>
          <w:rFonts w:hint="eastAsia" w:ascii="楷体" w:eastAsia="楷体" w:cs="楷体"/>
          <w:b/>
          <w:bCs/>
          <w:sz w:val="32"/>
          <w:szCs w:val="32"/>
          <w:lang w:eastAsia="zh-CN"/>
        </w:rPr>
        <w:t>考察</w:t>
      </w:r>
      <w:r>
        <w:rPr>
          <w:rFonts w:hint="eastAsia" w:ascii="楷体" w:eastAsia="楷体" w:cs="楷体"/>
          <w:b/>
          <w:bCs/>
          <w:sz w:val="32"/>
          <w:szCs w:val="32"/>
        </w:rPr>
        <w:t>线上进行，最后聘用报到顺利开展。</w:t>
      </w:r>
    </w:p>
    <w:p>
      <w:pPr>
        <w:spacing w:line="560" w:lineRule="exact"/>
        <w:jc w:val="center"/>
        <w:rPr>
          <w:rFonts w:eastAsia="仿宋_GB2312"/>
          <w:b/>
          <w:bCs/>
          <w:sz w:val="32"/>
          <w:szCs w:val="32"/>
        </w:rPr>
      </w:pPr>
    </w:p>
    <w:p>
      <w:pPr>
        <w:spacing w:line="560" w:lineRule="exact"/>
        <w:jc w:val="center"/>
        <w:rPr>
          <w:rFonts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jc w:val="center"/>
        <w:textAlignment w:val="auto"/>
        <w:rPr>
          <w:rFonts w:hint="eastAsia" w:ascii="方正小标宋简体" w:hAnsi="方正小标宋简体" w:eastAsia="方正小标宋简体" w:cs="方正小标宋简体"/>
          <w:b w:val="0"/>
          <w:bCs w:val="0"/>
          <w:spacing w:val="-20"/>
          <w:sz w:val="48"/>
          <w:szCs w:val="48"/>
        </w:rPr>
      </w:pPr>
      <w:r>
        <w:rPr>
          <w:rFonts w:hint="eastAsia" w:ascii="方正小标宋简体" w:hAnsi="方正小标宋简体" w:eastAsia="方正小标宋简体" w:cs="方正小标宋简体"/>
          <w:bCs/>
          <w:sz w:val="44"/>
          <w:szCs w:val="44"/>
          <w:lang w:val="en-US" w:eastAsia="zh-CN"/>
        </w:rPr>
        <w:t>2022年</w:t>
      </w:r>
      <w:r>
        <w:rPr>
          <w:rFonts w:hint="eastAsia" w:ascii="方正小标宋简体" w:hAnsi="方正小标宋简体" w:eastAsia="方正小标宋简体" w:cs="方正小标宋简体"/>
          <w:b w:val="0"/>
          <w:bCs w:val="0"/>
          <w:spacing w:val="-20"/>
          <w:sz w:val="48"/>
          <w:szCs w:val="48"/>
        </w:rPr>
        <w:t>遵义红粱农业发展（集团）股份有限</w:t>
      </w:r>
    </w:p>
    <w:p>
      <w:pPr>
        <w:keepNext w:val="0"/>
        <w:keepLines w:val="0"/>
        <w:pageBreakBefore w:val="0"/>
        <w:widowControl w:val="0"/>
        <w:kinsoku/>
        <w:wordWrap/>
        <w:overflowPunct/>
        <w:topLinePunct w:val="0"/>
        <w:autoSpaceDE/>
        <w:autoSpaceDN/>
        <w:bidi w:val="0"/>
        <w:adjustRightInd/>
        <w:snapToGrid/>
        <w:spacing w:line="68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pacing w:val="-20"/>
          <w:sz w:val="48"/>
          <w:szCs w:val="48"/>
          <w:lang w:eastAsia="zh-CN"/>
        </w:rPr>
        <w:t>公</w:t>
      </w:r>
      <w:r>
        <w:rPr>
          <w:rFonts w:hint="eastAsia" w:ascii="方正小标宋简体" w:hAnsi="方正小标宋简体" w:eastAsia="方正小标宋简体" w:cs="方正小标宋简体"/>
          <w:b w:val="0"/>
          <w:bCs w:val="0"/>
          <w:spacing w:val="-20"/>
          <w:sz w:val="48"/>
          <w:szCs w:val="48"/>
        </w:rPr>
        <w:t>司</w:t>
      </w:r>
      <w:r>
        <w:rPr>
          <w:rFonts w:hint="eastAsia" w:ascii="方正小标宋简体" w:hAnsi="方正小标宋简体" w:eastAsia="方正小标宋简体" w:cs="方正小标宋简体"/>
          <w:sz w:val="44"/>
          <w:szCs w:val="44"/>
        </w:rPr>
        <w:t>委托</w:t>
      </w:r>
      <w:r>
        <w:rPr>
          <w:rFonts w:hint="eastAsia" w:ascii="方正小标宋简体" w:hAnsi="方正小标宋简体" w:eastAsia="方正小标宋简体" w:cs="方正小标宋简体"/>
          <w:bCs/>
          <w:sz w:val="44"/>
          <w:szCs w:val="44"/>
        </w:rPr>
        <w:t>遵义人力资源</w:t>
      </w:r>
      <w:r>
        <w:rPr>
          <w:rFonts w:hint="eastAsia" w:ascii="方正小标宋简体" w:hAnsi="方正小标宋简体" w:eastAsia="方正小标宋简体" w:cs="方正小标宋简体"/>
          <w:bCs/>
          <w:sz w:val="44"/>
          <w:szCs w:val="44"/>
          <w:lang w:val="en-US" w:eastAsia="zh-CN"/>
        </w:rPr>
        <w:t>有限</w:t>
      </w:r>
      <w:r>
        <w:rPr>
          <w:rFonts w:hint="eastAsia" w:ascii="方正小标宋简体" w:hAnsi="方正小标宋简体" w:eastAsia="方正小标宋简体" w:cs="方正小标宋简体"/>
          <w:bCs/>
          <w:sz w:val="44"/>
          <w:szCs w:val="44"/>
        </w:rPr>
        <w:t>公司</w:t>
      </w:r>
      <w:r>
        <w:rPr>
          <w:rFonts w:hint="eastAsia" w:ascii="方正小标宋简体" w:hAnsi="方正小标宋简体" w:eastAsia="方正小标宋简体" w:cs="方正小标宋简体"/>
          <w:sz w:val="44"/>
          <w:szCs w:val="44"/>
        </w:rPr>
        <w:t>公开招聘</w:t>
      </w:r>
    </w:p>
    <w:p>
      <w:pPr>
        <w:keepNext w:val="0"/>
        <w:keepLines w:val="0"/>
        <w:pageBreakBefore w:val="0"/>
        <w:widowControl w:val="0"/>
        <w:kinsoku/>
        <w:wordWrap/>
        <w:overflowPunct/>
        <w:topLinePunct w:val="0"/>
        <w:autoSpaceDE/>
        <w:autoSpaceDN/>
        <w:bidi w:val="0"/>
        <w:adjustRightInd/>
        <w:snapToGrid/>
        <w:spacing w:line="680" w:lineRule="exact"/>
        <w:ind w:left="0" w:leftChars="0"/>
        <w:jc w:val="center"/>
        <w:textAlignment w:val="auto"/>
        <w:rPr>
          <w:rFonts w:hint="eastAsia" w:ascii="新宋体" w:hAnsi="新宋体" w:eastAsia="新宋体" w:cs="新宋体"/>
          <w:b/>
          <w:color w:val="000000"/>
          <w:sz w:val="44"/>
          <w:szCs w:val="44"/>
        </w:rPr>
      </w:pPr>
      <w:r>
        <w:rPr>
          <w:rFonts w:hint="eastAsia" w:ascii="方正小标宋简体" w:hAnsi="方正小标宋简体" w:eastAsia="方正小标宋简体" w:cs="方正小标宋简体"/>
          <w:sz w:val="44"/>
          <w:szCs w:val="44"/>
          <w:lang w:eastAsia="zh-CN"/>
        </w:rPr>
        <w:t>工作人员</w:t>
      </w:r>
      <w:r>
        <w:rPr>
          <w:rFonts w:hint="eastAsia" w:ascii="新宋体" w:hAnsi="新宋体" w:eastAsia="新宋体" w:cs="新宋体"/>
          <w:b/>
          <w:color w:val="000000"/>
          <w:sz w:val="44"/>
          <w:szCs w:val="44"/>
        </w:rPr>
        <w:t>考试防疫指南</w:t>
      </w:r>
    </w:p>
    <w:p>
      <w:pPr>
        <w:keepNext w:val="0"/>
        <w:keepLines w:val="0"/>
        <w:pageBreakBefore w:val="0"/>
        <w:widowControl w:val="0"/>
        <w:kinsoku/>
        <w:wordWrap/>
        <w:overflowPunct/>
        <w:topLinePunct w:val="0"/>
        <w:autoSpaceDE/>
        <w:autoSpaceDN/>
        <w:bidi w:val="0"/>
        <w:adjustRightInd/>
        <w:snapToGrid/>
        <w:ind w:left="0" w:firstLine="640" w:firstLineChars="200"/>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防控新型冠状病毒传播，保障新冠疫情期间公开招聘劳动合同制人员考试工作顺利进行，根据《省应对新冠肺炎疫情防控领导小组关于做好新冠肺炎疫情常态化防控工作的通知》（黔府办发电〔2020〕150号）、《新型冠状病毒肺炎防控方案》（第六版）、《新型冠状病毒诊疗方案》（试行第七版）等有关文件精神，结合当前疫情形势和我市实际，特制订《2021年公开招聘劳动合同制人员考试防疫指南》（以下简称《指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黑体" w:eastAsia="黑体" w:cs="黑体"/>
          <w:sz w:val="32"/>
          <w:szCs w:val="32"/>
        </w:rPr>
      </w:pPr>
      <w:r>
        <w:rPr>
          <w:rFonts w:hint="eastAsia" w:ascii="黑体" w:eastAsia="黑体" w:cs="黑体"/>
          <w:sz w:val="32"/>
          <w:szCs w:val="32"/>
        </w:rPr>
        <w:t>一、基本要求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仿宋_GB2312"/>
          <w:sz w:val="32"/>
          <w:szCs w:val="32"/>
        </w:rPr>
      </w:pPr>
      <w:r>
        <w:rPr>
          <w:rFonts w:eastAsia="仿宋_GB2312"/>
          <w:sz w:val="32"/>
          <w:szCs w:val="32"/>
        </w:rPr>
        <w:t>（一）以习近平新时代中国特色社会主义思想为指导，坚决贯彻执行党中央国务院决策部署</w:t>
      </w:r>
      <w:r>
        <w:rPr>
          <w:rFonts w:hint="eastAsia" w:eastAsia="仿宋_GB2312"/>
          <w:sz w:val="32"/>
          <w:szCs w:val="32"/>
        </w:rPr>
        <w:t>和</w:t>
      </w:r>
      <w:r>
        <w:rPr>
          <w:rFonts w:eastAsia="仿宋_GB2312"/>
          <w:sz w:val="32"/>
          <w:szCs w:val="32"/>
        </w:rPr>
        <w:t>省委省政府</w:t>
      </w:r>
      <w:r>
        <w:rPr>
          <w:rFonts w:hint="eastAsia" w:eastAsia="仿宋_GB2312"/>
          <w:sz w:val="32"/>
          <w:szCs w:val="32"/>
        </w:rPr>
        <w:t>、市委市政府工作要求</w:t>
      </w:r>
      <w:r>
        <w:rPr>
          <w:rFonts w:eastAsia="仿宋_GB2312"/>
          <w:sz w:val="32"/>
          <w:szCs w:val="32"/>
        </w:rPr>
        <w:t>，</w:t>
      </w:r>
      <w:r>
        <w:rPr>
          <w:rFonts w:hint="eastAsia" w:eastAsia="仿宋_GB2312"/>
          <w:sz w:val="32"/>
          <w:szCs w:val="32"/>
        </w:rPr>
        <w:t>落实好常态化疫情防控</w:t>
      </w:r>
      <w:r>
        <w:rPr>
          <w:rFonts w:eastAsia="仿宋_GB2312"/>
          <w:sz w:val="32"/>
          <w:szCs w:val="32"/>
        </w:rPr>
        <w:t>要求，</w:t>
      </w:r>
      <w:r>
        <w:rPr>
          <w:rFonts w:hint="eastAsia" w:ascii="仿宋_GB2312" w:eastAsia="仿宋_GB2312" w:cs="仿宋_GB2312"/>
          <w:kern w:val="0"/>
          <w:sz w:val="32"/>
          <w:szCs w:val="32"/>
        </w:rPr>
        <w:t>在抓紧抓实抓细常态化疫情防控各项工作同时，</w:t>
      </w:r>
      <w:r>
        <w:rPr>
          <w:rFonts w:eastAsia="仿宋_GB2312"/>
          <w:sz w:val="32"/>
          <w:szCs w:val="32"/>
        </w:rPr>
        <w:t>认真组织好本次公开招聘</w:t>
      </w:r>
      <w:r>
        <w:rPr>
          <w:rFonts w:hint="eastAsia" w:eastAsia="仿宋_GB2312"/>
          <w:sz w:val="32"/>
          <w:szCs w:val="32"/>
        </w:rPr>
        <w:t>劳动合同制人员</w:t>
      </w:r>
      <w:r>
        <w:rPr>
          <w:rFonts w:eastAsia="仿宋_GB2312"/>
          <w:sz w:val="32"/>
          <w:szCs w:val="32"/>
        </w:rPr>
        <w:t>考试工作。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仿宋_GB2312"/>
          <w:sz w:val="32"/>
          <w:szCs w:val="32"/>
        </w:rPr>
      </w:pPr>
      <w:r>
        <w:rPr>
          <w:rFonts w:eastAsia="仿宋_GB2312"/>
          <w:sz w:val="32"/>
          <w:szCs w:val="32"/>
        </w:rPr>
        <w:t>（二）开展培训。根据防控工作的需要，对参加的考务工作的人员进行针对性培训，确保人人知晓防控知识，掌握防控技能，熟悉处置流程等。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仿宋_GB2312"/>
          <w:sz w:val="32"/>
          <w:szCs w:val="32"/>
        </w:rPr>
      </w:pPr>
      <w:r>
        <w:rPr>
          <w:rFonts w:eastAsia="仿宋_GB2312"/>
          <w:sz w:val="32"/>
          <w:szCs w:val="32"/>
        </w:rPr>
        <w:t>（三）做好物资保障。做好防护物品、消毒药剂、器械准备，确保考务工作正常开展。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仿宋_GB2312"/>
          <w:sz w:val="32"/>
          <w:szCs w:val="32"/>
        </w:rPr>
      </w:pPr>
      <w:r>
        <w:rPr>
          <w:rFonts w:eastAsia="仿宋_GB2312"/>
          <w:sz w:val="32"/>
          <w:szCs w:val="32"/>
        </w:rPr>
        <w:t>（四）做好考生服务。做好考生防控答疑服务，及时科学准确给予考生防控有关问题解答。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黑体" w:eastAsia="黑体" w:cs="黑体"/>
          <w:sz w:val="32"/>
          <w:szCs w:val="32"/>
        </w:rPr>
      </w:pPr>
      <w:r>
        <w:rPr>
          <w:rFonts w:hint="eastAsia" w:ascii="黑体" w:eastAsia="黑体" w:cs="黑体"/>
          <w:sz w:val="32"/>
          <w:szCs w:val="32"/>
        </w:rPr>
        <w:t>二、重点环节管理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楷体" w:eastAsia="楷体" w:cs="楷体"/>
          <w:sz w:val="32"/>
          <w:szCs w:val="32"/>
        </w:rPr>
      </w:pPr>
      <w:r>
        <w:rPr>
          <w:rFonts w:hint="eastAsia" w:ascii="楷体" w:eastAsia="楷体" w:cs="楷体"/>
          <w:sz w:val="32"/>
          <w:szCs w:val="32"/>
        </w:rPr>
        <w:t>（一）笔试考场管理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1.考点出入口管理。</w:t>
      </w:r>
      <w:r>
        <w:rPr>
          <w:rFonts w:hint="eastAsia" w:ascii="仿宋_GB2312" w:hAnsi="仿宋_GB2312" w:eastAsia="仿宋_GB2312" w:cs="仿宋_GB2312"/>
          <w:sz w:val="32"/>
          <w:szCs w:val="32"/>
        </w:rPr>
        <w:t>考试开考前至考试结束，考场出入口应安排人员全程值守，配备红外线测温仪、水银温度计、速干手消毒剂、贵州健康码二维码等。考生及所有进入考场区域人员必须佩戴口罩，凭有效居民身份证和准考证并通过体温检测、贵州健康码检查和流行病学史询问等合格后方可错峰进入考场，具体安排详见准考证。</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2.考场管理。</w:t>
      </w:r>
      <w:r>
        <w:rPr>
          <w:rFonts w:hint="eastAsia" w:ascii="仿宋_GB2312" w:hAnsi="仿宋_GB2312" w:eastAsia="仿宋_GB2312" w:cs="仿宋_GB2312"/>
          <w:sz w:val="32"/>
          <w:szCs w:val="32"/>
        </w:rPr>
        <w:t>考试前后必须对考场进行全面的清洁消毒，考生进入考场全程必须佩戴口罩（查验身份时应配合摘下口罩，查验完毕随即戴上），考场准备速干手消毒剂。考场</w:t>
      </w:r>
      <w:r>
        <w:rPr>
          <w:rFonts w:hint="eastAsia" w:ascii="仿宋_GB2312" w:hAnsi="仿宋_GB2312" w:eastAsia="仿宋_GB2312" w:cs="仿宋_GB2312"/>
          <w:color w:val="000000"/>
          <w:sz w:val="32"/>
          <w:szCs w:val="32"/>
        </w:rPr>
        <w:t>每位考生座位</w:t>
      </w:r>
      <w:r>
        <w:rPr>
          <w:rFonts w:hint="eastAsia" w:ascii="仿宋_GB2312" w:hAnsi="仿宋_GB2312" w:eastAsia="仿宋_GB2312" w:cs="仿宋_GB2312"/>
          <w:sz w:val="32"/>
          <w:szCs w:val="32"/>
        </w:rPr>
        <w:t>间隔需在1米以上。考试期间，开展强制性通风换气，保持考场区域通风顺畅。</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3.考点电梯管理。</w:t>
      </w:r>
      <w:r>
        <w:rPr>
          <w:rFonts w:hint="eastAsia" w:ascii="仿宋_GB2312" w:hAnsi="仿宋_GB2312" w:eastAsia="仿宋_GB2312" w:cs="仿宋_GB2312"/>
          <w:sz w:val="32"/>
          <w:szCs w:val="32"/>
        </w:rPr>
        <w:t>考试前后必须对电梯间进行清洁消毒，电梯间外备避污纸（抽纸）、垃圾篓。</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4.考点办公室管理。</w:t>
      </w:r>
      <w:r>
        <w:rPr>
          <w:rFonts w:hint="eastAsia" w:ascii="仿宋_GB2312" w:hAnsi="仿宋_GB2312" w:eastAsia="仿宋_GB2312" w:cs="仿宋_GB2312"/>
          <w:sz w:val="32"/>
          <w:szCs w:val="32"/>
        </w:rPr>
        <w:t>考试前后必须对办公室进行全面清洁消毒。</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5.考务人员管理。</w:t>
      </w:r>
      <w:r>
        <w:rPr>
          <w:rFonts w:hint="eastAsia" w:ascii="仿宋_GB2312" w:hAnsi="仿宋_GB2312" w:eastAsia="仿宋_GB2312" w:cs="仿宋_GB2312"/>
          <w:sz w:val="32"/>
          <w:szCs w:val="32"/>
        </w:rPr>
        <w:t>所有考务工作人员必须佩戴外科口罩和乳胶手套，服从现场管理人员有关防控方面的安排、调度。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楷体" w:eastAsia="楷体" w:cs="楷体"/>
          <w:sz w:val="32"/>
          <w:szCs w:val="32"/>
        </w:rPr>
      </w:pPr>
      <w:r>
        <w:rPr>
          <w:rFonts w:hint="eastAsia" w:ascii="楷体" w:eastAsia="楷体" w:cs="楷体"/>
          <w:sz w:val="32"/>
          <w:szCs w:val="32"/>
        </w:rPr>
        <w:t>（二）现场确认管理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1.出入口管理。</w:t>
      </w:r>
      <w:r>
        <w:rPr>
          <w:rFonts w:hint="eastAsia" w:ascii="仿宋_GB2312" w:hAnsi="仿宋_GB2312" w:eastAsia="仿宋_GB2312" w:cs="仿宋_GB2312"/>
          <w:sz w:val="32"/>
          <w:szCs w:val="32"/>
        </w:rPr>
        <w:t>出入口应安排人员全程值守，配备红外线测温仪、水银温度计、速干手消毒剂、贵州健康码二维码等。现场确认考生进入确认现场必须佩戴口罩，凭有效居民身份证和准考证并通过体温检测、贵州健康码检查和流行病学史询问等合格后方可进入考场。</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2.确认现场管理。</w:t>
      </w:r>
      <w:r>
        <w:rPr>
          <w:rFonts w:hint="eastAsia" w:ascii="仿宋_GB2312" w:hAnsi="仿宋_GB2312" w:eastAsia="仿宋_GB2312" w:cs="仿宋_GB2312"/>
          <w:sz w:val="32"/>
          <w:szCs w:val="32"/>
        </w:rPr>
        <w:t>确认现场必须进行全面清洁消毒，进入现场人员全程必须佩戴口罩，每位进入确认现场人员之间间隔需在1米以上，保持现场区域通风顺畅。 现场准备速干手消毒剂。</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3.工作人员管理。</w:t>
      </w:r>
      <w:r>
        <w:rPr>
          <w:rFonts w:hint="eastAsia" w:ascii="仿宋_GB2312" w:hAnsi="仿宋_GB2312" w:eastAsia="仿宋_GB2312" w:cs="仿宋_GB2312"/>
          <w:sz w:val="32"/>
          <w:szCs w:val="32"/>
        </w:rPr>
        <w:t>工作人员全程必须佩戴外科口罩和乳胶手套，与现场确认人员保持社交距离，避免人员聚集。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4.资料管理。</w:t>
      </w:r>
      <w:r>
        <w:rPr>
          <w:rFonts w:hint="eastAsia" w:ascii="仿宋_GB2312" w:hAnsi="仿宋_GB2312" w:eastAsia="仿宋_GB2312" w:cs="仿宋_GB2312"/>
          <w:sz w:val="32"/>
          <w:szCs w:val="32"/>
        </w:rPr>
        <w:t>所有现场收集的考生资料集中放置一周后才正常使用。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黑体" w:eastAsia="黑体" w:cs="黑体"/>
          <w:sz w:val="32"/>
          <w:szCs w:val="32"/>
        </w:rPr>
      </w:pPr>
      <w:r>
        <w:rPr>
          <w:rFonts w:hint="eastAsia" w:ascii="黑体" w:eastAsia="黑体" w:cs="黑体"/>
          <w:sz w:val="32"/>
          <w:szCs w:val="32"/>
        </w:rPr>
        <w:t>（三）</w:t>
      </w:r>
      <w:r>
        <w:rPr>
          <w:rFonts w:hint="eastAsia" w:ascii="黑体" w:eastAsia="黑体" w:cs="黑体"/>
          <w:sz w:val="32"/>
          <w:szCs w:val="32"/>
          <w:lang w:eastAsia="zh-CN"/>
        </w:rPr>
        <w:t>面试</w:t>
      </w:r>
      <w:r>
        <w:rPr>
          <w:rFonts w:hint="eastAsia" w:ascii="黑体" w:eastAsia="黑体" w:cs="黑体"/>
          <w:sz w:val="32"/>
          <w:szCs w:val="32"/>
        </w:rPr>
        <w:t>管理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1.出入口管理。</w:t>
      </w:r>
      <w:r>
        <w:rPr>
          <w:rFonts w:hint="eastAsia" w:ascii="仿宋_GB2312" w:hAnsi="仿宋_GB2312" w:eastAsia="仿宋_GB2312" w:cs="仿宋_GB2312"/>
          <w:sz w:val="32"/>
          <w:szCs w:val="32"/>
        </w:rPr>
        <w:t>出入口应安排人员全程值守，配备红外线测温仪、水银温度计、速干手消毒剂、贵州健康码二维码等。面试考生进入确认现场必须佩戴口罩，凭有效居民身份证和准考证并通过体温检测、贵州健康码检查和流行病学史询问等合格后方可进入考场。</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面试</w:t>
      </w:r>
      <w:r>
        <w:rPr>
          <w:rFonts w:hint="eastAsia" w:ascii="仿宋_GB2312" w:hAnsi="仿宋_GB2312" w:eastAsia="仿宋_GB2312" w:cs="仿宋_GB2312"/>
          <w:b/>
          <w:bCs/>
          <w:sz w:val="32"/>
          <w:szCs w:val="32"/>
        </w:rPr>
        <w:t>考场管理。</w:t>
      </w:r>
      <w:r>
        <w:rPr>
          <w:rFonts w:hint="eastAsia" w:ascii="仿宋_GB2312" w:hAnsi="仿宋_GB2312" w:eastAsia="仿宋_GB2312" w:cs="仿宋_GB2312"/>
          <w:sz w:val="32"/>
          <w:szCs w:val="32"/>
        </w:rPr>
        <w:t>面试考场必须进行全面清洁消毒，进入考场考试全程必须佩戴口罩，每位面试考生与面试考官间隔需在1米以上，保持考场区域通风顺畅。 现场准备速干手消毒剂。</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3.工作人员管理。</w:t>
      </w:r>
      <w:r>
        <w:rPr>
          <w:rFonts w:hint="eastAsia" w:ascii="仿宋_GB2312" w:hAnsi="仿宋_GB2312" w:eastAsia="仿宋_GB2312" w:cs="仿宋_GB2312"/>
          <w:sz w:val="32"/>
          <w:szCs w:val="32"/>
        </w:rPr>
        <w:t>工作人员全程必须佩戴外科口罩和乳胶手套，与现场确认人员保持社交距离，避免人员聚集。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eastAsia="黑体" w:cs="楷体"/>
          <w:sz w:val="32"/>
          <w:szCs w:val="32"/>
        </w:rPr>
      </w:pPr>
      <w:r>
        <w:rPr>
          <w:rFonts w:hint="eastAsia" w:ascii="黑体" w:eastAsia="黑体" w:cs="楷体"/>
          <w:sz w:val="32"/>
          <w:szCs w:val="32"/>
        </w:rPr>
        <w:t>（五）体检管理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仿宋_GB2312"/>
          <w:sz w:val="32"/>
          <w:szCs w:val="32"/>
        </w:rPr>
      </w:pPr>
      <w:r>
        <w:rPr>
          <w:rFonts w:eastAsia="仿宋_GB2312"/>
          <w:sz w:val="32"/>
          <w:szCs w:val="32"/>
        </w:rPr>
        <w:t>严格按体检单位要求执行。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黑体" w:eastAsia="黑体" w:cs="黑体"/>
          <w:sz w:val="32"/>
          <w:szCs w:val="32"/>
        </w:rPr>
      </w:pPr>
      <w:r>
        <w:rPr>
          <w:rFonts w:hint="eastAsia" w:ascii="黑体" w:eastAsia="黑体" w:cs="黑体"/>
          <w:sz w:val="32"/>
          <w:szCs w:val="32"/>
        </w:rPr>
        <w:t>三、考生管理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楷体" w:eastAsia="楷体" w:cs="楷体"/>
          <w:sz w:val="32"/>
          <w:szCs w:val="32"/>
        </w:rPr>
      </w:pPr>
      <w:r>
        <w:rPr>
          <w:rFonts w:hint="eastAsia" w:ascii="楷体" w:eastAsia="楷体" w:cs="楷体"/>
          <w:sz w:val="32"/>
          <w:szCs w:val="32"/>
        </w:rPr>
        <w:t>（一）考生防控准备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仿宋_GB2312"/>
          <w:sz w:val="32"/>
          <w:szCs w:val="32"/>
        </w:rPr>
      </w:pPr>
      <w:r>
        <w:rPr>
          <w:rFonts w:eastAsia="仿宋_GB2312"/>
          <w:sz w:val="32"/>
          <w:szCs w:val="32"/>
        </w:rPr>
        <w:t>所有考生应根据当前防控要求做好相应准备，确保考试（含现场确认、</w:t>
      </w:r>
      <w:r>
        <w:rPr>
          <w:rFonts w:hint="eastAsia" w:eastAsia="仿宋_GB2312"/>
          <w:sz w:val="32"/>
          <w:szCs w:val="32"/>
          <w:lang w:eastAsia="zh-CN"/>
        </w:rPr>
        <w:t>面试</w:t>
      </w:r>
      <w:r>
        <w:rPr>
          <w:rFonts w:eastAsia="仿宋_GB2312"/>
          <w:sz w:val="32"/>
          <w:szCs w:val="32"/>
        </w:rPr>
        <w:t>、体检，下同）当天能顺利参加，因不符合防控要求不能参加考试的考生自行承担后果。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楷体" w:eastAsia="楷体" w:cs="楷体"/>
          <w:sz w:val="32"/>
          <w:szCs w:val="32"/>
        </w:rPr>
      </w:pPr>
      <w:r>
        <w:rPr>
          <w:rFonts w:hint="eastAsia" w:ascii="楷体" w:eastAsia="楷体" w:cs="楷体"/>
          <w:sz w:val="32"/>
          <w:szCs w:val="32"/>
        </w:rPr>
        <w:t>（二）境外</w:t>
      </w:r>
      <w:r>
        <w:rPr>
          <w:rFonts w:ascii="楷体" w:eastAsia="楷体" w:cs="楷体"/>
          <w:sz w:val="32"/>
          <w:szCs w:val="32"/>
        </w:rPr>
        <w:t>返遵</w:t>
      </w:r>
      <w:r>
        <w:rPr>
          <w:rFonts w:hint="eastAsia" w:ascii="楷体" w:eastAsia="楷体" w:cs="楷体"/>
          <w:sz w:val="32"/>
          <w:szCs w:val="32"/>
        </w:rPr>
        <w:t>考生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入境返遵考生要主动向街道、社区报备，采取相应防控措施。境外及中高风险地区来返黔人员。一律按照“14天集中隔离+14天居家健康监测+12次核酸检测”进行管控。入境后在我省隔离满</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天</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，提供隔离期间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次核酸检测阴性证明，并测温检测正常。</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楷体" w:eastAsia="楷体" w:cs="楷体"/>
          <w:sz w:val="32"/>
          <w:szCs w:val="32"/>
        </w:rPr>
      </w:pPr>
      <w:r>
        <w:rPr>
          <w:rFonts w:hint="eastAsia" w:ascii="楷体" w:eastAsia="楷体" w:cs="楷体"/>
          <w:sz w:val="32"/>
          <w:szCs w:val="32"/>
        </w:rPr>
        <w:t>（三）省外返遵考生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省外高中风险地区（高中风险地区以全国疫情最新情况为准）返遵报考的考生，需按照“7天集中隔离+7天居家健康监测+5次核酸检测”进行管控，并持有贵州健康码绿码、测温正常的可参加报考，从省外低风险地区返遵报考的考生，持48小时内核酸检测阴性证明来返黔，并在抵黔后48小时内再开展1次核酸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正常可参加报考。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楷体" w:eastAsia="楷体" w:cs="楷体"/>
          <w:sz w:val="32"/>
          <w:szCs w:val="32"/>
        </w:rPr>
      </w:pPr>
      <w:r>
        <w:rPr>
          <w:rFonts w:hint="eastAsia" w:ascii="楷体" w:eastAsia="楷体" w:cs="楷体"/>
          <w:sz w:val="32"/>
          <w:szCs w:val="32"/>
        </w:rPr>
        <w:t>（四）</w:t>
      </w:r>
      <w:r>
        <w:rPr>
          <w:rFonts w:ascii="楷体" w:eastAsia="楷体" w:cs="楷体"/>
          <w:sz w:val="32"/>
          <w:szCs w:val="32"/>
        </w:rPr>
        <w:t>市</w:t>
      </w:r>
      <w:r>
        <w:rPr>
          <w:rFonts w:hint="eastAsia" w:ascii="楷体" w:eastAsia="楷体" w:cs="楷体"/>
          <w:sz w:val="32"/>
          <w:szCs w:val="32"/>
        </w:rPr>
        <w:t>内考生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市内考生持有绿码且体温正常的</w:t>
      </w:r>
      <w:r>
        <w:rPr>
          <w:rFonts w:hint="eastAsia" w:ascii="仿宋_GB2312" w:hAnsi="仿宋_GB2312" w:eastAsia="仿宋_GB2312" w:cs="仿宋_GB2312"/>
          <w:sz w:val="32"/>
          <w:szCs w:val="32"/>
          <w:lang w:eastAsia="zh-CN"/>
        </w:rPr>
        <w:t>，需提供纸质四十八小时内核酸检测报告</w:t>
      </w:r>
      <w:r>
        <w:rPr>
          <w:rFonts w:hint="eastAsia" w:ascii="仿宋_GB2312" w:hAnsi="仿宋_GB2312" w:eastAsia="仿宋_GB2312" w:cs="仿宋_GB2312"/>
          <w:sz w:val="32"/>
          <w:szCs w:val="32"/>
        </w:rPr>
        <w:t>参加考试。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楷体" w:eastAsia="楷体" w:cs="楷体"/>
          <w:sz w:val="32"/>
          <w:szCs w:val="32"/>
        </w:rPr>
      </w:pPr>
      <w:r>
        <w:rPr>
          <w:rFonts w:hint="eastAsia" w:ascii="楷体" w:eastAsia="楷体" w:cs="楷体"/>
          <w:sz w:val="32"/>
          <w:szCs w:val="32"/>
        </w:rPr>
        <w:t>（五）考前其他相关要求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1.请各位考生在进入笔试、资格复审、</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、体检各环节之前，减少到人员密集的公共场所活动，尽量减少外出活动，勿前往新冠肺炎正在流行的地区，减少走亲访友和聚餐，尽量在家休息。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2.各位考生在报名时请如实填写《</w:t>
      </w:r>
      <w:r>
        <w:rPr>
          <w:rFonts w:hint="eastAsia" w:ascii="仿宋_GB2312" w:hAnsi="仿宋_GB2312" w:eastAsia="仿宋_GB2312" w:cs="仿宋_GB2312"/>
          <w:sz w:val="32"/>
          <w:szCs w:val="32"/>
          <w:lang w:val="en-US" w:eastAsia="zh-CN"/>
        </w:rPr>
        <w:t>2022年遵义红粱农业发展（集团）股份有限公司委托遵义人力资源有限公司公开招聘工作人员考生健康申明卡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遵义人力资源有限公司预防新冠肺炎承诺书</w:t>
      </w:r>
      <w:r>
        <w:rPr>
          <w:rFonts w:hint="eastAsia" w:ascii="仿宋_GB2312" w:hAnsi="仿宋_GB2312" w:eastAsia="仿宋_GB2312" w:cs="仿宋_GB2312"/>
          <w:sz w:val="32"/>
          <w:szCs w:val="32"/>
        </w:rPr>
        <w:t>》（详见附件4、5），并和报名表一并提交。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3.考生在考试前14天进行个人体温（2次/天）监测，如出现发热（≥37.3°C）、干咳、乏力、鼻塞、流涕、咽痛、腹泻等症状，请及时与应聘单位组织人事部门联系，取消考试资格，退回报名费用。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4.考生在资格复审、面试、体检环节前14天进行个人体温（2次/天）监测，如出现发热（≥37.3°C）、干咳、乏力、鼻塞、流涕、咽痛、腹泻等症状，暂缓另行安排时间。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5.考生必须如实告知以上个人情况，如有隐瞒后果自负。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6.各位参加考试考生需在微信小程序中下载贵州健康码，并确认健康码为绿色后，方能参加考试。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乘坐公共交通工具前往考场（现场确认地点、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黑体" w:eastAsia="黑体" w:cs="黑体"/>
          <w:sz w:val="32"/>
          <w:szCs w:val="32"/>
        </w:rPr>
      </w:pPr>
      <w:r>
        <w:rPr>
          <w:rFonts w:hint="eastAsia" w:ascii="黑体" w:eastAsia="黑体" w:cs="黑体"/>
          <w:sz w:val="32"/>
          <w:szCs w:val="32"/>
        </w:rPr>
        <w:t>四、应急管理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（一）入口发现健康码异常或体温异常的考生，立即就地隔离，拨打120电话送至定点医疗机构就诊。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（二）笔试和面试考场需设临时隔离房间一间，设考点医护人员1名。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场发现有发热等症状考生，立即转移至隔离点，拨打120电话送至定点医疗机构就诊，同时封闭考场，报疾病预防控制机构进行评估处理。考场工作人员和考生在此期间不得离开，其他人员不得进入相应考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（四）对相应场所按规范进行消毒处理。本《指南》由公开招聘考试办公室负责解释，未尽事宜由公开招聘考试办公室负责完善落实。</w:t>
      </w:r>
    </w:p>
    <w:p>
      <w:pPr>
        <w:keepNext w:val="0"/>
        <w:keepLines w:val="0"/>
        <w:pageBreakBefore w:val="0"/>
        <w:widowControl w:val="0"/>
        <w:kinsoku/>
        <w:wordWrap/>
        <w:overflowPunct/>
        <w:topLinePunct w:val="0"/>
        <w:autoSpaceDE/>
        <w:autoSpaceDN/>
        <w:bidi w:val="0"/>
        <w:adjustRightInd/>
        <w:snapToGrid/>
        <w:ind w:left="0" w:firstLine="640" w:firstLineChars="200"/>
        <w:jc w:val="both"/>
        <w:textAlignment w:val="auto"/>
        <w:rPr>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WMzZDUyNjExMTU1ZTVhZWE3ZmI0ZjM5YWM2ZDgifQ=="/>
  </w:docVars>
  <w:rsids>
    <w:rsidRoot w:val="1F2E0989"/>
    <w:rsid w:val="1F2E0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2"/>
    <w:qFormat/>
    <w:uiPriority w:val="0"/>
    <w:pPr>
      <w:spacing w:after="120"/>
      <w:ind w:left="420" w:leftChars="200"/>
    </w:pPr>
    <w:rPr>
      <w:rFonts w:ascii="Times New Roman" w:hAnsi="Times New Roman"/>
      <w:szCs w:val="24"/>
    </w:rPr>
  </w:style>
  <w:style w:type="paragraph" w:styleId="4">
    <w:name w:val="Body Text First Indent 2"/>
    <w:basedOn w:val="3"/>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2022-08-01T07:47:00Z</dcterms:created>
  <dc:creator>Administrator</dc:creator>
  <cp:lastModifiedBy>Administrator</cp:lastModifiedBy>
  <dcterms:modified xsi:type="dcterms:W3CDTF">2022-08-01T07:48:46Z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3D467F444AB1438E9BACF8F8A36875DA</vt:lpwstr>
  </property>
</Properties>
</file>