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210" w:leftChars="-100" w:right="-210" w:rightChars="-100" w:firstLine="0" w:firstLineChars="0"/>
        <w:jc w:val="left"/>
        <w:textAlignment w:val="auto"/>
        <w:rPr>
          <w:rFonts w:hint="eastAsia"/>
          <w:lang w:val="en-US" w:eastAsia="zh-CN"/>
        </w:rPr>
      </w:pPr>
      <w:r>
        <w:rPr>
          <w:rFonts w:hint="eastAsia" w:ascii="仿宋" w:hAnsi="仿宋" w:eastAsia="仿宋" w:cs="仿宋"/>
          <w:b w:val="0"/>
          <w:bCs w:val="0"/>
          <w:i w:val="0"/>
          <w:iCs w:val="0"/>
          <w:caps w:val="0"/>
          <w:color w:val="222222"/>
          <w:spacing w:val="8"/>
          <w:sz w:val="32"/>
          <w:szCs w:val="32"/>
          <w:shd w:val="clear" w:fill="FFFFFF"/>
          <w:lang w:eastAsia="zh-CN"/>
        </w:rPr>
        <w:t>附件</w:t>
      </w:r>
      <w:r>
        <w:rPr>
          <w:rFonts w:hint="eastAsia" w:ascii="仿宋" w:hAnsi="仿宋" w:eastAsia="仿宋" w:cs="仿宋"/>
          <w:b w:val="0"/>
          <w:bCs w:val="0"/>
          <w:i w:val="0"/>
          <w:iCs w:val="0"/>
          <w:caps w:val="0"/>
          <w:color w:val="222222"/>
          <w:spacing w:val="8"/>
          <w:sz w:val="32"/>
          <w:szCs w:val="32"/>
          <w:shd w:val="clear" w:fill="FFFFFF"/>
          <w:lang w:val="en-US" w:eastAsia="zh-CN"/>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210" w:leftChars="-100" w:right="-210" w:rightChars="-100" w:firstLine="0" w:firstLineChars="0"/>
        <w:jc w:val="center"/>
        <w:textAlignment w:val="auto"/>
        <w:rPr>
          <w:rFonts w:hint="eastAsia" w:ascii="方正小标宋简体" w:hAnsi="方正小标宋简体" w:eastAsia="方正小标宋简体" w:cs="方正小标宋简体"/>
          <w:b w:val="0"/>
          <w:bCs w:val="0"/>
          <w:i w:val="0"/>
          <w:iCs w:val="0"/>
          <w:caps w:val="0"/>
          <w:color w:val="222222"/>
          <w:spacing w:val="8"/>
          <w:sz w:val="36"/>
          <w:szCs w:val="36"/>
          <w:shd w:val="clear" w:fill="FFFFFF"/>
        </w:rPr>
      </w:pPr>
      <w:r>
        <w:rPr>
          <w:rFonts w:hint="eastAsia" w:ascii="方正小标宋简体" w:hAnsi="方正小标宋简体" w:eastAsia="方正小标宋简体" w:cs="方正小标宋简体"/>
          <w:b w:val="0"/>
          <w:bCs w:val="0"/>
          <w:i w:val="0"/>
          <w:iCs w:val="0"/>
          <w:caps w:val="0"/>
          <w:color w:val="222222"/>
          <w:spacing w:val="8"/>
          <w:sz w:val="36"/>
          <w:szCs w:val="36"/>
          <w:shd w:val="clear" w:fill="FFFFFF"/>
        </w:rPr>
        <w:t>贵州省2022年公务员录用考试新冠肺炎疫情防控要求（第三版）（7月5日最新修改版）</w:t>
      </w: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凡报名参加由贵州省人力资源和社会保障厅考试院（贵州省公务员考试测</w:t>
      </w:r>
      <w:bookmarkStart w:id="0" w:name="_GoBack"/>
      <w:bookmarkEnd w:id="0"/>
      <w:r>
        <w:rPr>
          <w:rFonts w:hint="eastAsia" w:ascii="仿宋_GB2312" w:hAnsi="仿宋_GB2312" w:eastAsia="仿宋_GB2312" w:cs="仿宋_GB2312"/>
          <w:bCs/>
          <w:w w:val="100"/>
          <w:sz w:val="32"/>
          <w:szCs w:val="32"/>
          <w:lang w:eastAsia="zh-CN"/>
        </w:rPr>
        <w:t>评中心）组织实施的2022年公务员录用考试的考生，须严格遵守《贵州省2022年公务员录用考试新冠肺炎疫情防控要求（第三版）（7月5日最新修改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一、疫情防控要求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根据国务院联防联控机制综合组印发《新型冠状病毒肺炎防控方案（第九版）》和贵州省最新疫情防控规定，对参加贵州省各项公务员录用考试的考生防疫要求如下：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（一）不符合国家、省有关疫情防控要求，不遵守有关疫情防控规定的人员不得进入考点参加考试。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（三）未解除隔离的疑似病例、确诊病例以及无症状感染者的密切接触者不得进入考点参加考试。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（四）处于集中隔离、居家隔离、居家健康监测期间的人员不得进入考点参加考试。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（七）考前7天内有中高风险区旅居史的考生，不得进入考点参加考试。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（八）境外来（返）黔人员，未完成“7天集中隔离+3天居家健康监测+6次核酸检测”，未达到解除条件的考生不得进入考点参加考试。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九）7天内有省外本土感染者报告且存在社区传播风险的县（市、区、旗）低风险区旅居史人员、陆地口岸城市来（返）黔人员中未携带48小时内核酸检测阴性证明的人员及其他需实行“3天2检”的人员，抵黔后须按规定实行“3天2检”，如超过24小时未完成第1次核酸采样，或超过3天未完成第2次核酸采样的，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（十）原则上所有考生均须按照“应接尽接、应接必接”的要求完成新冠疫苗全程接种及加强免疫。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十一）除符合其他防疫要求外，所有考生均须提供考前48小时内1次核酸检测阴性证明，方可进入考点参加考试。在连续两天举行的我省公务员录用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（十二）考生应自备一次性使用医用口罩。考试期间，除核验身份时，考生应全程规范佩戴一次性使用医用口罩。未按要求佩戴口罩的考生，不得进入考点参加考试。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十三）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十四）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十五）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十六）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7天内所旅居县（市、区、旗）出现本土感染者影响考生参加考试，建议考生提前抵（返）黔，为进行相应次数的核酸采样预留足够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“贵州健康码”使用和贵州省疫情防控咨询电话：0851-12345。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二、入场检测规定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（一）本人“贵州健康码”绿码；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（二）经检测体温正常（低于37.3℃）；</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（三）佩戴一次性使用医用口罩；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（四）提供考前48小时内1次核酸检测阴性证明；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（五）需实行“3天2检”的人员，须按规定提供相应次数的核酸采样证明。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三、入场检测步骤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考生须佩戴一次性使用医用口罩提前到达检测点排队，入场检测通道分别设置特殊检测通道和常规检测通道两类。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（一）特殊检测通道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需实行“3天2检”的考生（即“贵州健康码”出现“温馨提示”弹窗或首页出现“需3天2检”标识），须主动进入特殊检测通道。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具体检测步骤如下：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考生到特殊检测通道提交考试当天本人“贵州健康码绿码”、“按‘3天2检’要求完成的相应次数的核酸采样证明”、“考前48小时内1次核酸检测阴性证明”、《准考证》等相应证明材料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（二）常规检测通道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其余考生进入常规检测通道，具体检测步骤如下：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考生到常规检测通道提交考试当天本人“贵州健康码绿码”、“考前48小时内1次核酸检测阴性证明”、《准考证》交检测人员核验并接受体温检测。经检测合格的，检测人员在《准考证》上加盖入场检测合格章。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如发现需落实“3天2检”的考生，立即转入特殊检测通道检测。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（三）临时隔离检查点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符合其他疫情防控要求，但体温≥37.3℃的考生，须立即进入临时隔离检查点，间隔15分钟后，由现场医务人员使用水银体温计进行体温复测，经复测体温正常（低于37.3℃）的，可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四、原《贵州省2022年公务员录用考试新冠肺炎疫情防控要求（第二版）》《贵州省2022年公务员录用考试新冠肺炎疫情防控要求（第三版）》停止使用。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五、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附件：《贵州省2022年公务员录用考试新冠肺炎疫情防控要求（第三版）（7月5日最新修改版）》部分常见问题解答</w:t>
      </w:r>
    </w:p>
    <w:p>
      <w:pPr>
        <w:keepNext w:val="0"/>
        <w:keepLines w:val="0"/>
        <w:pageBreakBefore w:val="0"/>
        <w:kinsoku/>
        <w:overflowPunct/>
        <w:topLinePunct w:val="0"/>
        <w:autoSpaceDE/>
        <w:bidi w:val="0"/>
        <w:adjustRightInd/>
        <w:spacing w:line="570" w:lineRule="exact"/>
        <w:rPr>
          <w:rFonts w:hint="eastAsia" w:ascii="仿宋_GB2312" w:hAnsi="仿宋_GB2312" w:eastAsia="仿宋_GB2312" w:cs="仿宋_GB2312"/>
          <w:bCs/>
          <w:w w:val="100"/>
          <w:sz w:val="28"/>
          <w:szCs w:val="28"/>
          <w:lang w:val="en-US" w:eastAsia="zh-CN"/>
        </w:rPr>
      </w:pPr>
    </w:p>
    <w:p>
      <w:pPr>
        <w:keepNext w:val="0"/>
        <w:keepLines w:val="0"/>
        <w:pageBreakBefore w:val="0"/>
        <w:kinsoku/>
        <w:overflowPunct/>
        <w:topLinePunct w:val="0"/>
        <w:autoSpaceDE/>
        <w:bidi w:val="0"/>
        <w:adjustRightInd/>
        <w:spacing w:line="570" w:lineRule="exact"/>
        <w:rPr>
          <w:rFonts w:hint="eastAsia" w:ascii="仿宋_GB2312" w:hAnsi="仿宋_GB2312" w:eastAsia="仿宋_GB2312" w:cs="仿宋_GB2312"/>
          <w:bCs/>
          <w:w w:val="100"/>
          <w:sz w:val="28"/>
          <w:szCs w:val="28"/>
          <w:lang w:val="en-US" w:eastAsia="zh-CN"/>
        </w:rPr>
      </w:pPr>
    </w:p>
    <w:p>
      <w:pPr>
        <w:keepNext w:val="0"/>
        <w:keepLines w:val="0"/>
        <w:pageBreakBefore w:val="0"/>
        <w:widowControl w:val="0"/>
        <w:kinsoku w:val="0"/>
        <w:wordWrap/>
        <w:overflowPunct/>
        <w:topLinePunct w:val="0"/>
        <w:autoSpaceDE w:val="0"/>
        <w:autoSpaceDN w:val="0"/>
        <w:bidi w:val="0"/>
        <w:adjustRightInd/>
        <w:snapToGrid/>
        <w:spacing w:line="500" w:lineRule="exact"/>
        <w:ind w:left="-210" w:leftChars="-100" w:right="-210" w:rightChars="-100"/>
        <w:textAlignment w:val="auto"/>
        <w:rPr>
          <w:rFonts w:hint="eastAsia" w:ascii="仿宋_GB2312" w:hAnsi="仿宋_GB2312" w:eastAsia="仿宋_GB2312" w:cs="仿宋_GB2312"/>
          <w:i w:val="0"/>
          <w:iCs w:val="0"/>
          <w:caps w:val="0"/>
          <w:color w:val="323232"/>
          <w:spacing w:val="3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textAlignment w:val="auto"/>
        <w:rPr>
          <w:rFonts w:hint="eastAsia" w:ascii="仿宋_GB2312" w:hAnsi="仿宋_GB2312" w:eastAsia="仿宋_GB2312" w:cs="仿宋_GB2312"/>
          <w:i w:val="0"/>
          <w:iCs w:val="0"/>
          <w:caps w:val="0"/>
          <w:color w:val="323232"/>
          <w:spacing w:val="30"/>
          <w:kern w:val="0"/>
          <w:sz w:val="32"/>
          <w:szCs w:val="32"/>
          <w:shd w:val="clear" w:fill="FFFFFF"/>
          <w:lang w:val="en-US" w:eastAsia="zh-CN" w:bidi="ar"/>
        </w:rPr>
      </w:pPr>
      <w:r>
        <w:rPr>
          <w:rFonts w:hint="eastAsia" w:ascii="仿宋_GB2312" w:hAnsi="仿宋_GB2312" w:eastAsia="仿宋_GB2312" w:cs="仿宋_GB2312"/>
          <w:i w:val="0"/>
          <w:iCs w:val="0"/>
          <w:caps w:val="0"/>
          <w:color w:val="323232"/>
          <w:spacing w:val="30"/>
          <w:kern w:val="0"/>
          <w:sz w:val="32"/>
          <w:szCs w:val="32"/>
          <w:shd w:val="clear" w:fill="FFFFFF"/>
          <w:lang w:val="en-US" w:eastAsia="zh-CN" w:bidi="ar"/>
        </w:rPr>
        <w:t>附件：</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0" w:firstLineChars="0"/>
        <w:jc w:val="center"/>
        <w:textAlignment w:val="auto"/>
        <w:rPr>
          <w:rFonts w:hint="eastAsia" w:ascii="方正小标宋简体" w:hAnsi="方正小标宋简体" w:eastAsia="方正小标宋简体" w:cs="方正小标宋简体"/>
          <w:i w:val="0"/>
          <w:iCs w:val="0"/>
          <w:caps w:val="0"/>
          <w:color w:val="323232"/>
          <w:spacing w:val="30"/>
          <w:kern w:val="0"/>
          <w:sz w:val="32"/>
          <w:szCs w:val="32"/>
          <w:shd w:val="clear" w:fill="FFFFFF"/>
          <w:lang w:val="en-US" w:eastAsia="zh-CN" w:bidi="ar"/>
        </w:rPr>
      </w:pPr>
      <w:r>
        <w:rPr>
          <w:rFonts w:hint="eastAsia" w:ascii="方正小标宋简体" w:hAnsi="方正小标宋简体" w:eastAsia="方正小标宋简体" w:cs="方正小标宋简体"/>
          <w:i w:val="0"/>
          <w:iCs w:val="0"/>
          <w:caps w:val="0"/>
          <w:color w:val="323232"/>
          <w:spacing w:val="30"/>
          <w:kern w:val="0"/>
          <w:sz w:val="32"/>
          <w:szCs w:val="32"/>
          <w:shd w:val="clear" w:fill="FFFFFF"/>
          <w:lang w:val="en-US" w:eastAsia="zh-CN" w:bidi="ar"/>
        </w:rPr>
        <w:t>《贵州省2022年公务员录用考试新冠肺炎疫情防控要求（第三版）（7月5日最新修改版）》部分常见问题解答</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0" w:firstLineChars="0"/>
        <w:jc w:val="center"/>
        <w:textAlignment w:val="auto"/>
        <w:rPr>
          <w:rFonts w:hint="eastAsia" w:ascii="方正小标宋简体" w:hAnsi="方正小标宋简体" w:eastAsia="方正小标宋简体" w:cs="方正小标宋简体"/>
          <w:i w:val="0"/>
          <w:iCs w:val="0"/>
          <w:caps w:val="0"/>
          <w:color w:val="323232"/>
          <w:spacing w:val="3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一、参加考试是否需要提供核酸检测阴性证明？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答：凡防疫要求按《贵州省2022年公务员录用考试新冠肺炎疫情防控要求（第三版）（7月5日最新修改版）》执行的考试，所有考生必须在进入考点时提供考前48小时内1次核酸检测阴性证明。7天内有省外本土感染者报告且存在社区传播风险的县（市、区、旗）低风险区旅居史人员、陆地口岸城市来（返）黔人员中未携带48小时内核酸检测阴性证明的人员及其他需实行“3天2检”的人员，还须在入场检测时提供相应次数的核酸采样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二、考前48小时内核酸检测的计算起止时间是什么？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答:以考生核酸检测阴性报告上“采样时间”为起始，计算至考生参加当次考试的首科考试开考时间为止，凡在48小时内的均符合要求。（以下均按本方式计算核酸检测起止时间）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三、哪些人员需要落实“3天2检”？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答：需实行“3天2检”的人员包括7天内有省外本土感染者报告且存在社区传播风险的县（市、区、旗）低风险区旅居史人员、陆地口岸城市来（返）黔人员中未携带48小时内核酸检测阴性证明的人员及其他需实行“3天2检”的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四、“7天内本土新冠肺炎阳性感染者报告县（市、区、旗）低风险区”在哪里查看？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答：考生可关注贵州省卫生健康委员会官方微信公众号“健康贵州”，通过公众号定期发布的《贵州省对重点地区来（返）黔人员健康管理措施》及其他有关疫情防控要求查询。请考生密切关注考前7天内本人所旅居县（市、区、旗）是否有阳性感染者报告，提前做好相关准备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五、连续两天参加考试如何提供核酸检测阴性报告？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答：在连续两天举行的我省公务员录用考试中，第二天考试时提供第一天考试时提供的核酸检测阴性证明即可。（需落实“3天2检”的考生，除提供第一天考试时的核酸检测阴性证明外，还须同时确保按“3天2检”要求完成相应次数的核酸采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六、“3天2检”的考生还需要再提供考前48小时内的1次核酸检测阴性证明吗？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答：所有考生均须提供考前48小时内1次核酸检测阴性证明。（需落实“3天2检”的考生，其“3天2检”中任意一次核酸检测阴性证明采样时间在考前48小时以内的，无需再重复提供考前48小时内的核酸检测阴性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七、考试期间需要佩戴口罩吗？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答：考生应自备一次性使用医用口罩。考试期间，除核验身份时，考生应全程规范佩戴一次性使用医用口罩。未按要求佩戴口罩的考生，不得进入考点参加考试。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八、考生需要提前多久到考点进行入场检测？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答：为保障入场检测时间充足，各考点入场检测处于各科目开考前100分钟即开始入场检测。请考生尽早到达考点排队接受检测，排队时提前准备好检测材料。请勿临近开考时扎堆到达考点，避免造成拥堵耽误进场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九、考生入场检测时应走哪种通道？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答：需实行“3天2检”的考生（即“贵州健康码”出现“温馨提示”弹窗或首页出现“需3天2检”标识）的考生，须主动进入特殊检测通道。其余考生进入常规检测通道。</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入场检测合格后准考证上需要加盖合格章吗？</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十一、考生可以开车进入考点吗？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答:为确保疫情防控安全和考点入场检测秩序，除考试公务车辆外，其余车辆不得进入考点。请勿自行驾车前往考点，接送考生车辆，请在距离考点大门一定距离处即停即走，避免造成交通拥堵。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十二、其他有关提示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一）为确保顺利参加考试，建议考生关注“国务院客户端”微信公众号，在“便民服务”栏里点击“各地防控政策”选择“出发地”和“目的地”，及时了解各地的防控政策，请提前做好个人健康申报、提前进行自我健康状况监测和“贵州健康码绿码”核验，密切关注“贵州健康码”上关于“3天2检”的信息提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（二）考试当天，请考生务必携带手机到考点入场检测处出示本人“贵州健康码绿码”。进入考场时，手机须按监考人员要求放到指定位置，严禁带至考座。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w w:val="100"/>
          <w:sz w:val="32"/>
          <w:szCs w:val="32"/>
          <w:lang w:val="en-US" w:eastAsia="zh-CN"/>
        </w:rPr>
      </w:pPr>
      <w:r>
        <w:rPr>
          <w:rFonts w:hint="eastAsia" w:ascii="仿宋_GB2312" w:hAnsi="仿宋_GB2312" w:eastAsia="仿宋_GB2312" w:cs="仿宋_GB2312"/>
          <w:bCs/>
          <w:w w:val="100"/>
          <w:sz w:val="32"/>
          <w:szCs w:val="32"/>
          <w:lang w:val="en-US" w:eastAsia="zh-CN"/>
        </w:rPr>
        <w:t>（三）凡“贵州健康码”不符合入场检测要求的考生，须立即主动向所在社区报备，并按照当地防控部门的要求，接受社区健康管理、执行相关防控措施。请勿前往考点、考场等人群密集的公共场所。《贵州省2022年公务员录用考试新冠肺炎疫情防控要求（第三版）（7月5日最新修改版）》适用于贵州省人力资源和社会保障厅考试院（贵州省公务员考试测评中心）组织实施的各项公务员录用考试。省内其他单位自行组织的考试，按其单位自行制定的考试疫情防控要求执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49B10"/>
    <w:multiLevelType w:val="singleLevel"/>
    <w:tmpl w:val="02C49B10"/>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ZTFhY2EyYjg1YzdhMTc3OTdmMDY1ZjI5ZjFmMWUifQ=="/>
  </w:docVars>
  <w:rsids>
    <w:rsidRoot w:val="00000000"/>
    <w:rsid w:val="011A4C6F"/>
    <w:rsid w:val="01C977B8"/>
    <w:rsid w:val="08E93A9B"/>
    <w:rsid w:val="102D0624"/>
    <w:rsid w:val="20D46B28"/>
    <w:rsid w:val="28EE6DC7"/>
    <w:rsid w:val="492136C9"/>
    <w:rsid w:val="686D135B"/>
    <w:rsid w:val="756C7A29"/>
    <w:rsid w:val="76F54DD1"/>
    <w:rsid w:val="7A9A086C"/>
    <w:rsid w:val="7B7706C7"/>
    <w:rsid w:val="7C5318BB"/>
    <w:rsid w:val="7C98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0"/>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4939</Words>
  <Characters>5011</Characters>
  <Lines>0</Lines>
  <Paragraphs>0</Paragraphs>
  <TotalTime>8</TotalTime>
  <ScaleCrop>false</ScaleCrop>
  <LinksUpToDate>false</LinksUpToDate>
  <CharactersWithSpaces>5013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2022-07-21T00:27:00Z</dcterms:created>
  <dc:creator>Administrator</dc:creator>
  <cp:lastModifiedBy>Administrator</cp:lastModifiedBy>
  <cp:lastPrinted>2022-07-25T00:32:00Z</cp:lastPrinted>
  <dcterms:modified xsi:type="dcterms:W3CDTF">2022-07-27T01:43:36Z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3068E879ABB348998CA96AEDF092EDAB</vt:lpwstr>
  </property>
</Properties>
</file>