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习水县2022年公开招聘“特岗计划”教师面试新冠肺炎疫情防控要求</w:t>
      </w:r>
    </w:p>
    <w:p>
      <w:r>
        <w:t>  </w:t>
      </w:r>
    </w:p>
    <w:p>
      <w:pPr>
        <w:rPr>
          <w:vanish/>
        </w:rPr>
      </w:pP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fldChar w:fldCharType="end"/>
      </w:r>
    </w:p>
    <w:p>
      <w:pPr>
        <w:numPr>
          <w:ilvl w:val="0"/>
          <w:numId w:val="1"/>
        </w:numPr>
        <w:rPr>
          <w:vanish/>
        </w:rPr>
      </w:pPr>
    </w:p>
    <w:p/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根据《关于进一步科学精准做好新冠肺炎疫情防控工作的通知》【2022】16号要求，结合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我县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实际，凡报名参加习水县2022年公开招聘“特岗计划”教师面试的</w:t>
      </w:r>
      <w:r>
        <w:rPr>
          <w:rFonts w:hint="eastAsia" w:ascii="仿宋" w:hAnsi="仿宋" w:eastAsia="仿宋"/>
          <w:sz w:val="32"/>
          <w:szCs w:val="32"/>
          <w:lang w:eastAsia="zh-CN"/>
        </w:rPr>
        <w:t>应试人员</w:t>
      </w:r>
      <w:r>
        <w:rPr>
          <w:rFonts w:hint="eastAsia" w:ascii="仿宋" w:hAnsi="仿宋" w:eastAsia="仿宋"/>
          <w:sz w:val="32"/>
          <w:szCs w:val="32"/>
        </w:rPr>
        <w:t>，须严格遵守本防控要求。参加面试时，须认真阅读相关考试的公告、通知等文件，并签署《新冠肺炎防控个人承诺书》，承诺已知悉告知事项和防疫要求，自愿承担因不实承诺应承担的相关责任、接受相应处理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一、人员管理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（一）个人健康申报。省外来返黔人员及省内跨市（州）流动人员，出行前须提前通过“贵州健康码”进行个人健康申报，并在抵达目的地后，按照我省防疫规定，积极配合当地疫情防控部门落实各项防疫措施。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（二）省外来返黔</w:t>
      </w:r>
      <w:r>
        <w:rPr>
          <w:rFonts w:hint="eastAsia" w:ascii="仿宋" w:hAnsi="仿宋" w:eastAsia="仿宋"/>
          <w:sz w:val="32"/>
          <w:szCs w:val="32"/>
          <w:lang w:eastAsia="zh-CN"/>
        </w:rPr>
        <w:t>应试人员</w:t>
      </w:r>
      <w:r>
        <w:rPr>
          <w:rFonts w:hint="eastAsia" w:ascii="仿宋" w:hAnsi="仿宋" w:eastAsia="仿宋"/>
          <w:sz w:val="32"/>
          <w:szCs w:val="32"/>
        </w:rPr>
        <w:t>管理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1.境外来返黔人员。实行“7天集中隔离+3天居家健康监测+6次核酸检测（分别在第1、2、3、5、7、10天）”,管控时间从入境时间开始计算，抵黔后按照“填平补齐”的原则落实后续管控措施。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省外有本土感染者报告且存在社区传播风险的县（市、区、旗）来返黔人员。7天内有高风险区旅居史的人员，实行“7天集中隔离+5次核酸检测（分别在第1、2、3、5、7天）”;7天内有中风险区旅居史的人员，实行“7天居家隔离+3次核酸检测（分别在第1、4、7天）”;7天内有低风险区旅居史的人员，抵黔后实行“三天两检”;中、高风险区来返黔人员管控时间，从离开风险区域开始计算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3.陆地边境口岸城市（与香港、澳门有口岸相连的除外）来返黔人员。须持48小时内核酸检测阴性证明来返黔;无相关证明的，抵黔后实行“三天两检”。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4.常态化防控地区来返黔人员。以县（市、区、旗）为单位，全域实施常态化防控地区来返黔人员，可凭“贵州健康码”绿码有序流动。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（三）无省外旅居史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应试人员</w:t>
      </w:r>
      <w:r>
        <w:rPr>
          <w:rFonts w:hint="eastAsia" w:ascii="仿宋" w:hAnsi="仿宋" w:eastAsia="仿宋"/>
          <w:b/>
          <w:sz w:val="32"/>
          <w:szCs w:val="32"/>
        </w:rPr>
        <w:t>管理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1.省内无本土感染者报告的县（市、区）人员。7天内无省外旅居史且“贵州健康码”绿码人员，可参加面试。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2.省内有本土感染者报告且存在社区传播风险的县（市、区）人员。原则上中、高风险地区</w:t>
      </w:r>
      <w:r>
        <w:rPr>
          <w:rFonts w:hint="eastAsia" w:ascii="仿宋" w:hAnsi="仿宋" w:eastAsia="仿宋"/>
          <w:sz w:val="32"/>
          <w:szCs w:val="32"/>
          <w:lang w:eastAsia="zh-CN"/>
        </w:rPr>
        <w:t>应试人员</w:t>
      </w:r>
      <w:r>
        <w:rPr>
          <w:rFonts w:hint="eastAsia" w:ascii="仿宋" w:hAnsi="仿宋" w:eastAsia="仿宋"/>
          <w:sz w:val="32"/>
          <w:szCs w:val="32"/>
        </w:rPr>
        <w:t>严格管理;低风险区</w:t>
      </w:r>
      <w:r>
        <w:rPr>
          <w:rFonts w:hint="eastAsia" w:ascii="仿宋" w:hAnsi="仿宋" w:eastAsia="仿宋"/>
          <w:sz w:val="32"/>
          <w:szCs w:val="32"/>
          <w:lang w:eastAsia="zh-CN"/>
        </w:rPr>
        <w:t>应试人员</w:t>
      </w:r>
      <w:r>
        <w:rPr>
          <w:rFonts w:hint="eastAsia" w:ascii="仿宋" w:hAnsi="仿宋" w:eastAsia="仿宋"/>
          <w:sz w:val="32"/>
          <w:szCs w:val="32"/>
        </w:rPr>
        <w:t>，须在做好个人防护的前提下，持48小时内核酸检测阴性证明即可参加面试。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（四）密切接触相关面试人员管理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密切接触者（以下简称密接）。实行“7天集中隔离+3天居家健康监测+6次核酸检测（分别在第1、2、3、5、7、10天）”。如发生较大规模疫情时，可实行“5天集中隔离+5天居家隔离+6次核酸检测（分别在第1、2、3、5、7、10天）”。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密切接触者的密切接触者（以下简称次密接）。实行“7天居家隔离+3次核酸检测（分别在第1、4、7天）”。如密接前2次核酸检测有阳性结果，次密接调整为密接。如密接解除健康监测，次密接同步解除隔离观察。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3.涉疫场所暴露人员（即同时空暴露人员）。实行“三天两检”。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二、应急处置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（一）不符合国家、省有关疫情防控要求，不遵守有关疫情防控规定的</w:t>
      </w:r>
      <w:r>
        <w:rPr>
          <w:rFonts w:hint="eastAsia" w:ascii="仿宋" w:hAnsi="仿宋" w:eastAsia="仿宋"/>
          <w:sz w:val="32"/>
          <w:szCs w:val="32"/>
          <w:lang w:eastAsia="zh-CN"/>
        </w:rPr>
        <w:t>应试人员</w:t>
      </w:r>
      <w:r>
        <w:rPr>
          <w:rFonts w:hint="eastAsia" w:ascii="仿宋" w:hAnsi="仿宋" w:eastAsia="仿宋"/>
          <w:sz w:val="32"/>
          <w:szCs w:val="32"/>
        </w:rPr>
        <w:t>不得进入考点参加面试。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（二）处于康复或隔离期的病例、无症状感染者不得参加面试。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（三）未解除隔离的疑似病例、确诊病例以及无症状感染者的密切接触者不得参加面试。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（四）处于集中隔离、居家隔离、居家健康监测期间的人员不得参加面试。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（五）对流动、出行须报备并提供相应证明材料的人员，未按要求报备或未按要求提供相应证明材料的不得参加面试。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（六）考试当天，经现场医务人员评估有可疑症状且不能排除新冠感染的</w:t>
      </w:r>
      <w:r>
        <w:rPr>
          <w:rFonts w:hint="eastAsia" w:ascii="仿宋" w:hAnsi="仿宋" w:eastAsia="仿宋"/>
          <w:sz w:val="32"/>
          <w:szCs w:val="32"/>
          <w:lang w:eastAsia="zh-CN"/>
        </w:rPr>
        <w:t>应试人员</w:t>
      </w:r>
      <w:r>
        <w:rPr>
          <w:rFonts w:hint="eastAsia" w:ascii="仿宋" w:hAnsi="仿宋" w:eastAsia="仿宋"/>
          <w:sz w:val="32"/>
          <w:szCs w:val="32"/>
        </w:rPr>
        <w:t>，应配合工作人员按卫生健康部门要求到相应医院就诊，不得进入考点参加面试。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（七）考前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天内有中高风险区旅居史的</w:t>
      </w:r>
      <w:r>
        <w:rPr>
          <w:rFonts w:hint="eastAsia" w:ascii="仿宋" w:hAnsi="仿宋" w:eastAsia="仿宋"/>
          <w:sz w:val="32"/>
          <w:szCs w:val="32"/>
          <w:lang w:eastAsia="zh-CN"/>
        </w:rPr>
        <w:t>应试人员</w:t>
      </w:r>
      <w:r>
        <w:rPr>
          <w:rFonts w:hint="eastAsia" w:ascii="仿宋" w:hAnsi="仿宋" w:eastAsia="仿宋"/>
          <w:sz w:val="32"/>
          <w:szCs w:val="32"/>
        </w:rPr>
        <w:t>，不得进入考点参加面试。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（八）境外来（返）黔人员，未完成“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天集中隔离</w:t>
      </w:r>
      <w:r>
        <w:rPr>
          <w:rFonts w:ascii="仿宋" w:hAnsi="仿宋" w:eastAsia="仿宋"/>
          <w:sz w:val="32"/>
          <w:szCs w:val="32"/>
        </w:rPr>
        <w:t>+3</w:t>
      </w:r>
      <w:r>
        <w:rPr>
          <w:rFonts w:hint="eastAsia" w:ascii="仿宋" w:hAnsi="仿宋" w:eastAsia="仿宋"/>
          <w:sz w:val="32"/>
          <w:szCs w:val="32"/>
        </w:rPr>
        <w:t>天居家健康监测</w:t>
      </w:r>
      <w:r>
        <w:rPr>
          <w:rFonts w:ascii="仿宋" w:hAnsi="仿宋" w:eastAsia="仿宋"/>
          <w:sz w:val="32"/>
          <w:szCs w:val="32"/>
        </w:rPr>
        <w:t>+6</w:t>
      </w:r>
      <w:r>
        <w:rPr>
          <w:rFonts w:hint="eastAsia" w:ascii="仿宋" w:hAnsi="仿宋" w:eastAsia="仿宋"/>
          <w:sz w:val="32"/>
          <w:szCs w:val="32"/>
        </w:rPr>
        <w:t>次核酸检测”，未达到解除条件的</w:t>
      </w:r>
      <w:r>
        <w:rPr>
          <w:rFonts w:hint="eastAsia" w:ascii="仿宋" w:hAnsi="仿宋" w:eastAsia="仿宋"/>
          <w:sz w:val="32"/>
          <w:szCs w:val="32"/>
          <w:lang w:eastAsia="zh-CN"/>
        </w:rPr>
        <w:t>应试人员</w:t>
      </w:r>
      <w:r>
        <w:rPr>
          <w:rFonts w:hint="eastAsia" w:ascii="仿宋" w:hAnsi="仿宋" w:eastAsia="仿宋"/>
          <w:sz w:val="32"/>
          <w:szCs w:val="32"/>
        </w:rPr>
        <w:t>不得参加面试。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（九）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天内有省外本土感染者报告且存在社区传播风险的县（市、区、旗）低风险区旅居史人员、陆地口岸城市来（返）黔人员中未携带</w:t>
      </w:r>
      <w:r>
        <w:rPr>
          <w:rFonts w:ascii="仿宋" w:hAnsi="仿宋" w:eastAsia="仿宋"/>
          <w:sz w:val="32"/>
          <w:szCs w:val="32"/>
        </w:rPr>
        <w:t>48</w:t>
      </w:r>
      <w:r>
        <w:rPr>
          <w:rFonts w:hint="eastAsia" w:ascii="仿宋" w:hAnsi="仿宋" w:eastAsia="仿宋"/>
          <w:sz w:val="32"/>
          <w:szCs w:val="32"/>
        </w:rPr>
        <w:t>小时内核酸检测阴性证明的人员及其他需实行“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天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检”的人员，抵黔后须按规定实行“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天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检”，如超过</w:t>
      </w:r>
      <w:r>
        <w:rPr>
          <w:rFonts w:ascii="仿宋" w:hAnsi="仿宋" w:eastAsia="仿宋"/>
          <w:sz w:val="32"/>
          <w:szCs w:val="32"/>
        </w:rPr>
        <w:t>24</w:t>
      </w:r>
      <w:r>
        <w:rPr>
          <w:rFonts w:hint="eastAsia" w:ascii="仿宋" w:hAnsi="仿宋" w:eastAsia="仿宋"/>
          <w:sz w:val="32"/>
          <w:szCs w:val="32"/>
        </w:rPr>
        <w:t>小时未完成第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次核酸采样，或超过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天未完成第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次核酸采样的，不得进入考点参加面试。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（十）原则上所有</w:t>
      </w:r>
      <w:r>
        <w:rPr>
          <w:rFonts w:hint="eastAsia" w:ascii="仿宋" w:hAnsi="仿宋" w:eastAsia="仿宋"/>
          <w:sz w:val="32"/>
          <w:szCs w:val="32"/>
          <w:lang w:eastAsia="zh-CN"/>
        </w:rPr>
        <w:t>应试人员</w:t>
      </w:r>
      <w:r>
        <w:rPr>
          <w:rFonts w:hint="eastAsia" w:ascii="仿宋" w:hAnsi="仿宋" w:eastAsia="仿宋"/>
          <w:sz w:val="32"/>
          <w:szCs w:val="32"/>
        </w:rPr>
        <w:t>均须按照“应接尽接、应接必接”的要求完成新冠疫苗全程接种及加强免疫。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（十一）除符合其他防疫要求外，</w:t>
      </w:r>
      <w:r>
        <w:rPr>
          <w:rFonts w:hint="eastAsia" w:ascii="仿宋" w:hAnsi="仿宋" w:eastAsia="仿宋"/>
          <w:b/>
          <w:bCs/>
          <w:sz w:val="32"/>
          <w:szCs w:val="32"/>
        </w:rPr>
        <w:t>所有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应试人员</w:t>
      </w:r>
      <w:r>
        <w:rPr>
          <w:rFonts w:hint="eastAsia" w:ascii="仿宋" w:hAnsi="仿宋" w:eastAsia="仿宋"/>
          <w:b/>
          <w:bCs/>
          <w:sz w:val="32"/>
          <w:szCs w:val="32"/>
        </w:rPr>
        <w:t>建议提供考前48小时内1次核酸检测阴性证明，</w:t>
      </w:r>
      <w:r>
        <w:rPr>
          <w:rFonts w:hint="eastAsia" w:ascii="仿宋" w:hAnsi="仿宋" w:eastAsia="仿宋"/>
          <w:sz w:val="32"/>
          <w:szCs w:val="32"/>
        </w:rPr>
        <w:t>方可进入考点参加面试。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为确保入场检测进度，</w:t>
      </w:r>
      <w:r>
        <w:rPr>
          <w:rFonts w:hint="eastAsia" w:ascii="仿宋" w:hAnsi="仿宋" w:eastAsia="仿宋"/>
          <w:sz w:val="32"/>
          <w:szCs w:val="32"/>
          <w:lang w:eastAsia="zh-CN"/>
        </w:rPr>
        <w:t>应试人员</w:t>
      </w:r>
      <w:r>
        <w:rPr>
          <w:rFonts w:hint="eastAsia" w:ascii="仿宋" w:hAnsi="仿宋" w:eastAsia="仿宋"/>
          <w:sz w:val="32"/>
          <w:szCs w:val="32"/>
        </w:rPr>
        <w:t>可提供纸质版核酸检测阴性证明（检测机构出具的纸质证明或电子证明的打印件均可）；可通过“贵州健康码”首页“核酸检测结果”栏查询；也可通过“贵州核酸检测”小程序查询，请</w:t>
      </w:r>
      <w:r>
        <w:rPr>
          <w:rFonts w:hint="eastAsia" w:ascii="仿宋" w:hAnsi="仿宋" w:eastAsia="仿宋"/>
          <w:sz w:val="32"/>
          <w:szCs w:val="32"/>
          <w:lang w:eastAsia="zh-CN"/>
        </w:rPr>
        <w:t>应试人员</w:t>
      </w:r>
      <w:r>
        <w:rPr>
          <w:rFonts w:hint="eastAsia" w:ascii="仿宋" w:hAnsi="仿宋" w:eastAsia="仿宋"/>
          <w:sz w:val="32"/>
          <w:szCs w:val="32"/>
        </w:rPr>
        <w:t>入场前提前打开。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（十二）</w:t>
      </w:r>
      <w:r>
        <w:rPr>
          <w:rFonts w:hint="eastAsia" w:ascii="仿宋" w:hAnsi="仿宋" w:eastAsia="仿宋"/>
          <w:sz w:val="32"/>
          <w:szCs w:val="32"/>
          <w:lang w:eastAsia="zh-CN"/>
        </w:rPr>
        <w:t>应试人员</w:t>
      </w:r>
      <w:r>
        <w:rPr>
          <w:rFonts w:hint="eastAsia" w:ascii="仿宋" w:hAnsi="仿宋" w:eastAsia="仿宋"/>
          <w:sz w:val="32"/>
          <w:szCs w:val="32"/>
        </w:rPr>
        <w:t>进入考点须佩戴一次性使用医用口罩，面试答题时，</w:t>
      </w:r>
      <w:r>
        <w:rPr>
          <w:rFonts w:hint="eastAsia" w:ascii="仿宋" w:hAnsi="仿宋" w:eastAsia="仿宋"/>
          <w:sz w:val="32"/>
          <w:szCs w:val="32"/>
          <w:lang w:eastAsia="zh-CN"/>
        </w:rPr>
        <w:t>应试人员</w:t>
      </w:r>
      <w:r>
        <w:rPr>
          <w:rFonts w:hint="eastAsia" w:ascii="仿宋" w:hAnsi="仿宋" w:eastAsia="仿宋"/>
          <w:sz w:val="32"/>
          <w:szCs w:val="32"/>
        </w:rPr>
        <w:t>可不佩戴口罩。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三、入场检测规定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入场检测时，</w:t>
      </w:r>
      <w:r>
        <w:rPr>
          <w:rFonts w:hint="eastAsia" w:ascii="仿宋" w:hAnsi="仿宋" w:eastAsia="仿宋"/>
          <w:sz w:val="32"/>
          <w:szCs w:val="32"/>
          <w:lang w:eastAsia="zh-CN"/>
        </w:rPr>
        <w:t>应试人员</w:t>
      </w:r>
      <w:r>
        <w:rPr>
          <w:rFonts w:hint="eastAsia" w:ascii="仿宋" w:hAnsi="仿宋" w:eastAsia="仿宋"/>
          <w:sz w:val="32"/>
          <w:szCs w:val="32"/>
        </w:rPr>
        <w:t>须同时符合以下全部要求，方可进入考点参加考试：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（一）本人“贵州健康码”绿码；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（二）经检测体温正常（低于</w:t>
      </w:r>
      <w:r>
        <w:rPr>
          <w:rFonts w:ascii="仿宋" w:hAnsi="仿宋" w:eastAsia="仿宋"/>
          <w:sz w:val="32"/>
          <w:szCs w:val="32"/>
        </w:rPr>
        <w:t>37.3</w:t>
      </w:r>
      <w:r>
        <w:rPr>
          <w:rFonts w:hint="eastAsia" w:ascii="仿宋" w:hAnsi="仿宋" w:eastAsia="仿宋" w:cs="微软雅黑"/>
          <w:sz w:val="32"/>
          <w:szCs w:val="32"/>
        </w:rPr>
        <w:t>℃</w:t>
      </w:r>
      <w:r>
        <w:rPr>
          <w:rFonts w:hint="eastAsia" w:ascii="仿宋" w:hAnsi="仿宋" w:eastAsia="仿宋"/>
          <w:sz w:val="32"/>
          <w:szCs w:val="32"/>
        </w:rPr>
        <w:t>）；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（三）佩戴一次性使用医用口罩；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</w:t>
      </w:r>
      <w:r>
        <w:rPr>
          <w:rFonts w:hint="eastAsia" w:ascii="仿宋" w:hAnsi="仿宋" w:eastAsia="仿宋"/>
          <w:b/>
          <w:bCs/>
          <w:sz w:val="32"/>
          <w:szCs w:val="32"/>
        </w:rPr>
        <w:t>提供考前48小时内1次核酸检测阴性证明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（五）需实行“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天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检”的人员，须按规定提供相应次数的核酸检测阴性证明。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四、入场检测步骤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应试人员</w:t>
      </w:r>
      <w:r>
        <w:rPr>
          <w:rFonts w:hint="eastAsia" w:ascii="仿宋" w:hAnsi="仿宋" w:eastAsia="仿宋"/>
          <w:sz w:val="32"/>
          <w:szCs w:val="32"/>
        </w:rPr>
        <w:t>须佩戴一次性使用医用口罩提前到达检测点排队，入场检测。具体检测步骤如下：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应试人员</w:t>
      </w:r>
      <w:r>
        <w:rPr>
          <w:rFonts w:hint="eastAsia" w:ascii="仿宋" w:hAnsi="仿宋" w:eastAsia="仿宋"/>
          <w:sz w:val="32"/>
          <w:szCs w:val="32"/>
        </w:rPr>
        <w:t>提交考试当天本人“贵州健康码绿码”、</w:t>
      </w:r>
      <w:r>
        <w:rPr>
          <w:rFonts w:hint="eastAsia" w:ascii="仿宋" w:hAnsi="仿宋" w:eastAsia="仿宋"/>
          <w:b/>
          <w:bCs/>
          <w:sz w:val="32"/>
          <w:szCs w:val="32"/>
        </w:rPr>
        <w:t>“考前48小时内1次核酸检测阴性证明”</w:t>
      </w:r>
      <w:r>
        <w:rPr>
          <w:rFonts w:hint="eastAsia" w:ascii="仿宋" w:hAnsi="仿宋" w:eastAsia="仿宋"/>
          <w:sz w:val="32"/>
          <w:szCs w:val="32"/>
        </w:rPr>
        <w:t>、《准考证》和身份证明。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五、临时隔离检查点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符合其他疫情防控要求，但体温</w:t>
      </w:r>
      <w:r>
        <w:rPr>
          <w:rFonts w:ascii="仿宋" w:hAnsi="仿宋" w:eastAsia="仿宋"/>
          <w:sz w:val="32"/>
          <w:szCs w:val="32"/>
        </w:rPr>
        <w:t>≥37.3</w:t>
      </w:r>
      <w:r>
        <w:rPr>
          <w:rFonts w:hint="eastAsia" w:ascii="仿宋" w:hAnsi="仿宋" w:eastAsia="仿宋" w:cs="微软雅黑"/>
          <w:sz w:val="32"/>
          <w:szCs w:val="32"/>
        </w:rPr>
        <w:t>℃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  <w:lang w:eastAsia="zh-CN"/>
        </w:rPr>
        <w:t>应试人员</w:t>
      </w:r>
      <w:r>
        <w:rPr>
          <w:rFonts w:hint="eastAsia" w:ascii="仿宋" w:hAnsi="仿宋" w:eastAsia="仿宋"/>
          <w:sz w:val="32"/>
          <w:szCs w:val="32"/>
        </w:rPr>
        <w:t>，须立即进入临时隔离检查点，间隔</w:t>
      </w:r>
      <w:r>
        <w:rPr>
          <w:rFonts w:ascii="仿宋" w:hAnsi="仿宋" w:eastAsia="仿宋"/>
          <w:sz w:val="32"/>
          <w:szCs w:val="32"/>
        </w:rPr>
        <w:t>15</w:t>
      </w:r>
      <w:r>
        <w:rPr>
          <w:rFonts w:hint="eastAsia" w:ascii="仿宋" w:hAnsi="仿宋" w:eastAsia="仿宋"/>
          <w:sz w:val="32"/>
          <w:szCs w:val="32"/>
        </w:rPr>
        <w:t>分钟后，由现场医务人员使用水银体温计进行体温复测，经复测体温正常（低于</w:t>
      </w:r>
      <w:r>
        <w:rPr>
          <w:rFonts w:ascii="仿宋" w:hAnsi="仿宋" w:eastAsia="仿宋"/>
          <w:sz w:val="32"/>
          <w:szCs w:val="32"/>
        </w:rPr>
        <w:t>37.3</w:t>
      </w:r>
      <w:r>
        <w:rPr>
          <w:rFonts w:hint="eastAsia" w:ascii="仿宋" w:hAnsi="仿宋" w:eastAsia="仿宋" w:cs="微软雅黑"/>
          <w:sz w:val="32"/>
          <w:szCs w:val="32"/>
        </w:rPr>
        <w:t>℃</w:t>
      </w:r>
      <w:r>
        <w:rPr>
          <w:rFonts w:hint="eastAsia" w:ascii="仿宋" w:hAnsi="仿宋" w:eastAsia="仿宋"/>
          <w:sz w:val="32"/>
          <w:szCs w:val="32"/>
        </w:rPr>
        <w:t>）的，可参加考试。经复测体温仍</w:t>
      </w:r>
      <w:r>
        <w:rPr>
          <w:rFonts w:ascii="仿宋" w:hAnsi="仿宋" w:eastAsia="仿宋"/>
          <w:sz w:val="32"/>
          <w:szCs w:val="32"/>
        </w:rPr>
        <w:t>≥37.3</w:t>
      </w:r>
      <w:r>
        <w:rPr>
          <w:rFonts w:hint="eastAsia" w:ascii="仿宋" w:hAnsi="仿宋" w:eastAsia="仿宋" w:cs="微软雅黑"/>
          <w:sz w:val="32"/>
          <w:szCs w:val="32"/>
        </w:rPr>
        <w:t>℃</w:t>
      </w:r>
      <w:r>
        <w:rPr>
          <w:rFonts w:hint="eastAsia" w:ascii="仿宋" w:hAnsi="仿宋" w:eastAsia="仿宋"/>
          <w:sz w:val="32"/>
          <w:szCs w:val="32"/>
        </w:rPr>
        <w:t>的，不得进入考点参加考试。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贵州健康码”使用和贵州省疫情防控咨询电话：</w:t>
      </w:r>
      <w:r>
        <w:rPr>
          <w:rFonts w:ascii="仿宋" w:hAnsi="仿宋" w:eastAsia="仿宋"/>
          <w:sz w:val="32"/>
          <w:szCs w:val="32"/>
        </w:rPr>
        <w:t>0851-12345</w:t>
      </w:r>
      <w:r>
        <w:rPr>
          <w:rFonts w:hint="eastAsia" w:ascii="仿宋" w:hAnsi="仿宋" w:eastAsia="仿宋"/>
          <w:sz w:val="32"/>
          <w:szCs w:val="32"/>
        </w:rPr>
        <w:t>。</w:t>
      </w:r>
    </w:p>
    <w:p/>
    <w:p>
      <w: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http://www.xsx.gov.cn/zwgk/xxgkml/jcxxgk/rsxx/sydwzk/202207/t20220719_75581679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http://www.xsx.gov.cn/zwgk/xxgkml/jcxxgk/rsxx/sydwzk/202207/t20220719_75581679.html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B8yWdNIAAAADAQAADwAAAAAAAAABACAAAAAiAAAA&#10;ZHJzL2Rvd25yZXYueG1sUEsBAhQAFAAAAAgAh07iQBPNPgNGAgAAawQAAA4AAAAAAAAAAQAgAAAA&#10;IQEAAGRycy9lMm9Eb2MueG1sUEsFBgAAAAAGAAYAWQEAANkF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fldChar w:fldCharType="begin"/>
      </w:r>
      <w:r>
        <w:instrText xml:space="preserve"> HYPERLINK "http://www.xsx.gov.cn/zwgk/xxgkml/jcxxgk/rsxx/sydwzk/202207/P020220719562357499092.doc" \o "20220719  贵州省中高风险所在市（州）来（返）黔人员承诺书(1).doc" </w:instrText>
      </w:r>
      <w:r>
        <w:fldChar w:fldCharType="separate"/>
      </w:r>
      <w:r>
        <w:rPr>
          <w:rStyle w:val="7"/>
          <w:rFonts w:hint="eastAsia"/>
        </w:rPr>
        <w:t> 附件：贵州省中高风险所在市（州）来（返）黔人员承诺书.doc</w:t>
      </w:r>
      <w:r>
        <w:rPr>
          <w:rStyle w:val="7"/>
          <w:rFonts w:hint="eastAsia"/>
        </w:rPr>
        <w:fldChar w:fldCharType="end"/>
      </w:r>
    </w:p>
    <w:p/>
    <w:sectPr>
      <w:footerReference r:id="rId3" w:type="default"/>
      <w:pgSz w:w="11906" w:h="16838"/>
      <w:pgMar w:top="2098" w:right="1418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0315597"/>
      <w:docPartObj>
        <w:docPartGallery w:val="autotext"/>
      </w:docPartObj>
    </w:sdtPr>
    <w:sdtContent>
      <w:p>
        <w:pPr>
          <w:pStyle w:val="3"/>
          <w:jc w:val="center"/>
        </w:pPr>
      </w:p>
      <w:p>
        <w:pPr>
          <w:pStyle w:val="3"/>
          <w:jc w:val="center"/>
        </w:pPr>
      </w:p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2A24BD"/>
    <w:multiLevelType w:val="multilevel"/>
    <w:tmpl w:val="0E2A24B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A3YjdjNGYwZGNlMmIxZGFjNzEwOGIzN2EyYmU2NDYifQ=="/>
  </w:docVars>
  <w:rsids>
    <w:rsidRoot w:val="004A3065"/>
    <w:rsid w:val="000E7D2E"/>
    <w:rsid w:val="0019216A"/>
    <w:rsid w:val="00204491"/>
    <w:rsid w:val="004A3065"/>
    <w:rsid w:val="00AF4130"/>
    <w:rsid w:val="00CD2240"/>
    <w:rsid w:val="00D90759"/>
    <w:rsid w:val="00E9488F"/>
    <w:rsid w:val="00EA2E44"/>
    <w:rsid w:val="2EDE0883"/>
    <w:rsid w:val="3FCB77BC"/>
    <w:rsid w:val="4DBA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382</Words>
  <Characters>2183</Characters>
  <Lines>18</Lines>
  <Paragraphs>5</Paragraphs>
  <TotalTime>0</TotalTime>
  <ScaleCrop>false</ScaleCrop>
  <LinksUpToDate>false</LinksUpToDate>
  <CharactersWithSpaces>2560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2022-07-22T12:29:00Z</dcterms:created>
  <dc:creator>微软用户</dc:creator>
  <cp:lastModifiedBy>admin</cp:lastModifiedBy>
  <cp:lastPrinted>2022-07-22T15:21:00Z</cp:lastPrinted>
  <dcterms:modified xsi:type="dcterms:W3CDTF">2022-07-23T03:13:06Z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4978C7FF413D46A28260C240626B7889</vt:lpwstr>
  </property>
</Properties>
</file>