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56467C-2861-4C31-92F3-612F92DE9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8635C93-3C58-43C0-8AB6-EB3327AF3076}"/>
  </w:font>
  <w:font w:name="方正小标宋简体">
    <w:panose1 w:val="03000509000000000000"/>
    <w:charset w:val="86"/>
    <w:family w:val="script"/>
    <w:pitch w:val="default"/>
    <w:sig w:usb0="00000001" w:usb1="080E0000" w:usb2="00000000" w:usb3="00000000" w:csb0="00040000" w:csb1="00000000"/>
    <w:embedRegular r:id="rId3" w:fontKey="{903D2634-3E8A-4C59-B542-342B8D845DCB}"/>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embedRegular r:id="rId4" w:fontKey="{A961CAAA-49D8-4884-8B1F-352D62B6F4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ZGYzMDYxNjgxZTM0NmQzNGYwNWIxMGJkZTIxZmMifQ=="/>
  </w:docVars>
  <w:rsids>
    <w:rsidRoot w:val="1BEE433A"/>
    <w:rsid w:val="00036A9A"/>
    <w:rsid w:val="000D2329"/>
    <w:rsid w:val="002209DF"/>
    <w:rsid w:val="002D46A1"/>
    <w:rsid w:val="005360E5"/>
    <w:rsid w:val="00587A88"/>
    <w:rsid w:val="007522F3"/>
    <w:rsid w:val="008A63A3"/>
    <w:rsid w:val="00A10AEB"/>
    <w:rsid w:val="00AB3761"/>
    <w:rsid w:val="00BA5811"/>
    <w:rsid w:val="00C43DB4"/>
    <w:rsid w:val="00EE0A53"/>
    <w:rsid w:val="02D14742"/>
    <w:rsid w:val="031C4A37"/>
    <w:rsid w:val="04C21169"/>
    <w:rsid w:val="0B160BD6"/>
    <w:rsid w:val="0C596AFB"/>
    <w:rsid w:val="148B6B43"/>
    <w:rsid w:val="17571F17"/>
    <w:rsid w:val="177F5087"/>
    <w:rsid w:val="1A2651E7"/>
    <w:rsid w:val="1BEE433A"/>
    <w:rsid w:val="1BF05099"/>
    <w:rsid w:val="1BFC6270"/>
    <w:rsid w:val="1C7D1F17"/>
    <w:rsid w:val="1DC3570A"/>
    <w:rsid w:val="1E710A10"/>
    <w:rsid w:val="22C97BAA"/>
    <w:rsid w:val="258D4C89"/>
    <w:rsid w:val="28AD4772"/>
    <w:rsid w:val="29A138F8"/>
    <w:rsid w:val="2B956B6C"/>
    <w:rsid w:val="2C785CDA"/>
    <w:rsid w:val="2D0F129E"/>
    <w:rsid w:val="2DB6793F"/>
    <w:rsid w:val="2ECA05CA"/>
    <w:rsid w:val="30003FEE"/>
    <w:rsid w:val="30E77FDD"/>
    <w:rsid w:val="35FB447E"/>
    <w:rsid w:val="37D67557"/>
    <w:rsid w:val="37EE3839"/>
    <w:rsid w:val="37FF3E7D"/>
    <w:rsid w:val="39ED23C7"/>
    <w:rsid w:val="39F0432D"/>
    <w:rsid w:val="3BD873D0"/>
    <w:rsid w:val="3CE94CAC"/>
    <w:rsid w:val="41F355CF"/>
    <w:rsid w:val="42AD4161"/>
    <w:rsid w:val="444076A7"/>
    <w:rsid w:val="452B7DF8"/>
    <w:rsid w:val="4551473F"/>
    <w:rsid w:val="46861DC9"/>
    <w:rsid w:val="46BA627F"/>
    <w:rsid w:val="474A1324"/>
    <w:rsid w:val="49736C5F"/>
    <w:rsid w:val="4997711D"/>
    <w:rsid w:val="49D164C1"/>
    <w:rsid w:val="4D0F413B"/>
    <w:rsid w:val="50CD6677"/>
    <w:rsid w:val="558E73DA"/>
    <w:rsid w:val="55C23091"/>
    <w:rsid w:val="5A270C2F"/>
    <w:rsid w:val="5B905DF5"/>
    <w:rsid w:val="5DCE322C"/>
    <w:rsid w:val="5E3F0C5B"/>
    <w:rsid w:val="651201B3"/>
    <w:rsid w:val="66C06799"/>
    <w:rsid w:val="67767189"/>
    <w:rsid w:val="6A3D7763"/>
    <w:rsid w:val="6DED1E81"/>
    <w:rsid w:val="7179421F"/>
    <w:rsid w:val="71CD394B"/>
    <w:rsid w:val="72DC9B0E"/>
    <w:rsid w:val="74853651"/>
    <w:rsid w:val="77FFCB57"/>
    <w:rsid w:val="78EE4113"/>
    <w:rsid w:val="7AAB26E3"/>
    <w:rsid w:val="7BFD36EF"/>
    <w:rsid w:val="7D6E3510"/>
    <w:rsid w:val="7E7FF3B9"/>
    <w:rsid w:val="7F634A67"/>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1177</Words>
  <Characters>1258</Characters>
  <Lines>10</Lines>
  <Paragraphs>2</Paragraphs>
  <TotalTime>11</TotalTime>
  <ScaleCrop>false</ScaleCrop>
  <LinksUpToDate>false</LinksUpToDate>
  <CharactersWithSpaces>1295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2022-07-05T01:55:51Z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F2A8AB048236442289B32169E9AFB24C</vt:lpwstr>
  </property>
</Properties>
</file>