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国家统计局河南调查总队202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河南调查总队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eastAsia="黑体"/>
          <w:sz w:val="32"/>
          <w:szCs w:val="32"/>
          <w:u w:val="single"/>
          <w:shd w:val="clear" w:color="auto" w:fill="FFFFFF"/>
        </w:rPr>
      </w:pPr>
      <w:r>
        <w:rPr>
          <w:rFonts w:eastAsia="黑体"/>
          <w:sz w:val="32"/>
          <w:szCs w:val="32"/>
          <w:shd w:val="clear" w:color="auto" w:fill="FFFFFF"/>
        </w:rPr>
        <w:t>一、面试名单</w:t>
      </w:r>
    </w:p>
    <w:p>
      <w:pPr>
        <w:shd w:val="solid" w:color="FFFFFF" w:fill="auto"/>
        <w:autoSpaceDN w:val="0"/>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面试分数线、进入面试人员名单和面试时间详情见</w:t>
      </w:r>
      <w:r>
        <w:rPr>
          <w:rFonts w:hint="eastAsia" w:eastAsia="仿宋_GB2312"/>
          <w:bCs/>
          <w:sz w:val="32"/>
          <w:szCs w:val="32"/>
          <w:shd w:val="clear" w:color="auto" w:fill="FFFFFF"/>
        </w:rPr>
        <w:t>附件</w:t>
      </w:r>
      <w:r>
        <w:rPr>
          <w:rFonts w:hint="eastAsia" w:ascii="仿宋_GB2312" w:eastAsia="仿宋_GB2312"/>
          <w:bCs/>
          <w:sz w:val="32"/>
          <w:szCs w:val="32"/>
          <w:shd w:val="clear" w:color="auto" w:fill="FFFFFF"/>
        </w:rPr>
        <w:t>1</w:t>
      </w:r>
      <w:r>
        <w:rPr>
          <w:rFonts w:hint="eastAsia" w:eastAsia="仿宋_GB2312"/>
          <w:bCs/>
          <w:sz w:val="32"/>
          <w:szCs w:val="32"/>
          <w:shd w:val="clear" w:color="auto" w:fill="FFFFFF"/>
        </w:rPr>
        <w:t>，</w:t>
      </w:r>
      <w:r>
        <w:rPr>
          <w:rFonts w:hint="eastAsia" w:eastAsia="仿宋_GB2312"/>
          <w:sz w:val="32"/>
          <w:szCs w:val="32"/>
          <w:shd w:val="clear" w:color="auto" w:fill="FFFFFF"/>
        </w:rPr>
        <w:t>名单中同一职位按考生准考证号排序。</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本单位已与进入</w:t>
      </w:r>
      <w:r>
        <w:rPr>
          <w:rFonts w:ascii="仿宋_GB2312" w:eastAsia="仿宋_GB2312"/>
          <w:sz w:val="32"/>
          <w:szCs w:val="32"/>
          <w:shd w:val="clear" w:color="auto" w:fill="FFFFFF"/>
        </w:rPr>
        <w:t>面试</w:t>
      </w:r>
      <w:r>
        <w:rPr>
          <w:rFonts w:hint="eastAsia" w:ascii="仿宋_GB2312" w:eastAsia="仿宋_GB2312"/>
          <w:sz w:val="32"/>
          <w:szCs w:val="32"/>
          <w:shd w:val="clear" w:color="auto" w:fill="FFFFFF"/>
        </w:rPr>
        <w:t>考生逐一联系，进行面试确认工作。</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如有进入面试名单但未取得联系的考生，请于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ascii="仿宋_GB2312" w:eastAsia="仿宋_GB2312"/>
          <w:b/>
          <w:sz w:val="32"/>
          <w:szCs w:val="32"/>
          <w:shd w:val="clear" w:color="auto" w:fill="FFFFFF"/>
          <w:lang w:val="en"/>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lang w:val="en"/>
        </w:rPr>
        <w:t>15</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前发送参加面试确认电子邮件到</w:t>
      </w:r>
      <w:r>
        <w:rPr>
          <w:rFonts w:ascii="仿宋_GB2312" w:eastAsia="仿宋_GB2312"/>
          <w:sz w:val="32"/>
          <w:szCs w:val="32"/>
          <w:shd w:val="clear" w:color="auto" w:fill="FFFFFF"/>
        </w:rPr>
        <w:t>hnzdrsjyc@163.com</w:t>
      </w:r>
      <w:r>
        <w:rPr>
          <w:rFonts w:hint="eastAsia" w:ascii="仿宋_GB2312" w:eastAsia="仿宋_GB2312"/>
          <w:sz w:val="32"/>
          <w:szCs w:val="32"/>
          <w:shd w:val="clear" w:color="auto" w:fill="FFFFFF"/>
        </w:rPr>
        <w:t>。</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邮件标题统一写成“XXX确认参加XXX（单位）XX职位面试”，内容见附件</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。如网上报名时填报的通讯地址、联系方式等信息发生变化，请在电子邮件中注明。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公告发布后要放弃面试资格的</w:t>
      </w:r>
      <w:r>
        <w:rPr>
          <w:rFonts w:ascii="仿宋_GB2312" w:eastAsia="仿宋_GB2312"/>
          <w:sz w:val="32"/>
          <w:szCs w:val="32"/>
          <w:shd w:val="clear" w:color="auto" w:fill="FFFFFF"/>
        </w:rPr>
        <w:t>考生</w:t>
      </w:r>
      <w:r>
        <w:rPr>
          <w:rFonts w:hint="eastAsia" w:ascii="仿宋_GB2312" w:eastAsia="仿宋_GB2312"/>
          <w:sz w:val="32"/>
          <w:szCs w:val="32"/>
          <w:shd w:val="clear" w:color="auto" w:fill="FFFFFF"/>
        </w:rPr>
        <w:t>，请填写《放弃面试资格声明》</w:t>
      </w:r>
      <w:r>
        <w:rPr>
          <w:rFonts w:hint="eastAsia" w:ascii="仿宋_GB2312" w:eastAsia="仿宋_GB2312"/>
          <w:bCs/>
          <w:sz w:val="32"/>
          <w:szCs w:val="32"/>
          <w:shd w:val="clear" w:color="auto" w:fill="FFFFFF"/>
        </w:rPr>
        <w:t>（见附件</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打印、经本人手写签名后，于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ascii="仿宋_GB2312" w:eastAsia="仿宋_GB2312"/>
          <w:b/>
          <w:sz w:val="32"/>
          <w:szCs w:val="32"/>
          <w:shd w:val="clear" w:color="auto" w:fill="FFFFFF"/>
          <w:lang w:val="en"/>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lang w:val="en"/>
        </w:rPr>
        <w:t>15</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前发送扫描件至hnzdrsjyc@163.com。</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b/>
          <w:sz w:val="32"/>
          <w:szCs w:val="32"/>
          <w:shd w:val="clear" w:color="auto" w:fill="FFFFFF"/>
        </w:rPr>
        <w:t>考生逾期未确认的，视为自动放弃面试资格，不再进入面试程序。未在规定时间内提交放弃声明，又因个人原因不参加面试的，将视情节上报中央公务员主管部门，记入诚信档案。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w:t>
      </w:r>
      <w:r>
        <w:rPr>
          <w:rFonts w:hint="eastAsia" w:ascii="仿宋_GB2312" w:hAnsi="Calibri" w:eastAsia="仿宋_GB2312" w:cs="黑体"/>
          <w:b/>
          <w:sz w:val="32"/>
          <w:szCs w:val="32"/>
        </w:rPr>
        <w:t>20</w:t>
      </w:r>
      <w:r>
        <w:rPr>
          <w:rFonts w:ascii="仿宋_GB2312" w:hAnsi="Calibri" w:eastAsia="仿宋_GB2312" w:cs="黑体"/>
          <w:b/>
          <w:sz w:val="32"/>
          <w:szCs w:val="32"/>
        </w:rPr>
        <w:t>2</w:t>
      </w:r>
      <w:r>
        <w:rPr>
          <w:rFonts w:ascii="仿宋_GB2312" w:hAnsi="Calibri" w:eastAsia="仿宋_GB2312" w:cs="黑体"/>
          <w:b/>
          <w:sz w:val="32"/>
          <w:szCs w:val="32"/>
          <w:lang w:val="en"/>
        </w:rPr>
        <w:t>2</w:t>
      </w:r>
      <w:r>
        <w:rPr>
          <w:rFonts w:hint="eastAsia" w:ascii="仿宋_GB2312" w:hAnsi="Calibri" w:eastAsia="仿宋_GB2312" w:cs="黑体"/>
          <w:b/>
          <w:sz w:val="32"/>
          <w:szCs w:val="32"/>
        </w:rPr>
        <w:t>年</w:t>
      </w:r>
      <w:r>
        <w:rPr>
          <w:rFonts w:ascii="仿宋_GB2312" w:eastAsia="仿宋_GB2312"/>
          <w:b/>
          <w:sz w:val="32"/>
          <w:szCs w:val="32"/>
          <w:shd w:val="clear" w:color="auto" w:fill="FFFFFF"/>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rPr>
        <w:t>17</w:t>
      </w:r>
      <w:r>
        <w:rPr>
          <w:rFonts w:hint="eastAsia" w:ascii="仿宋_GB2312" w:eastAsia="仿宋_GB2312"/>
          <w:b/>
          <w:sz w:val="32"/>
          <w:szCs w:val="32"/>
          <w:shd w:val="clear" w:color="auto" w:fill="FFFFFF"/>
        </w:rPr>
        <w:t>日</w:t>
      </w:r>
      <w:r>
        <w:rPr>
          <w:rFonts w:hint="eastAsia" w:ascii="仿宋_GB2312" w:eastAsia="仿宋_GB2312"/>
          <w:sz w:val="32"/>
          <w:szCs w:val="32"/>
          <w:shd w:val="clear" w:color="auto" w:fill="FFFFFF"/>
        </w:rPr>
        <w:t>前</w:t>
      </w:r>
      <w:r>
        <w:rPr>
          <w:rFonts w:hint="eastAsia" w:ascii="仿宋_GB2312" w:eastAsia="仿宋_GB2312"/>
          <w:sz w:val="32"/>
          <w:szCs w:val="32"/>
        </w:rPr>
        <w:t>将以下材料扫描件发送至</w:t>
      </w:r>
      <w:r>
        <w:rPr>
          <w:rFonts w:hint="eastAsia" w:ascii="仿宋_GB2312" w:eastAsia="仿宋_GB2312"/>
          <w:bCs/>
          <w:sz w:val="32"/>
          <w:szCs w:val="32"/>
        </w:rPr>
        <w:t>hnzdrsjyc@163.com接受资格复审（</w:t>
      </w:r>
      <w:r>
        <w:rPr>
          <w:rFonts w:hint="eastAsia" w:ascii="仿宋_GB2312" w:eastAsia="仿宋_GB2312"/>
          <w:b/>
          <w:bCs/>
          <w:sz w:val="32"/>
          <w:szCs w:val="32"/>
        </w:rPr>
        <w:t>之前</w:t>
      </w:r>
      <w:r>
        <w:rPr>
          <w:rFonts w:ascii="仿宋_GB2312" w:eastAsia="仿宋_GB2312"/>
          <w:b/>
          <w:bCs/>
          <w:sz w:val="32"/>
          <w:szCs w:val="32"/>
        </w:rPr>
        <w:t>已发送过</w:t>
      </w:r>
      <w:r>
        <w:rPr>
          <w:rFonts w:hint="eastAsia" w:ascii="仿宋_GB2312" w:eastAsia="仿宋_GB2312"/>
          <w:b/>
          <w:bCs/>
          <w:sz w:val="32"/>
          <w:szCs w:val="32"/>
        </w:rPr>
        <w:t>相关</w:t>
      </w:r>
      <w:r>
        <w:rPr>
          <w:rFonts w:ascii="仿宋_GB2312" w:eastAsia="仿宋_GB2312"/>
          <w:b/>
          <w:bCs/>
          <w:sz w:val="32"/>
          <w:szCs w:val="32"/>
        </w:rPr>
        <w:t>材料</w:t>
      </w:r>
      <w:r>
        <w:rPr>
          <w:rFonts w:hint="eastAsia" w:ascii="仿宋_GB2312" w:eastAsia="仿宋_GB2312"/>
          <w:b/>
          <w:bCs/>
          <w:sz w:val="32"/>
          <w:szCs w:val="32"/>
        </w:rPr>
        <w:t>到</w:t>
      </w:r>
      <w:r>
        <w:rPr>
          <w:rFonts w:ascii="仿宋_GB2312" w:eastAsia="仿宋_GB2312"/>
          <w:b/>
          <w:bCs/>
          <w:sz w:val="32"/>
          <w:szCs w:val="32"/>
        </w:rPr>
        <w:t>邮箱的，不必</w:t>
      </w:r>
      <w:r>
        <w:rPr>
          <w:rFonts w:hint="eastAsia" w:ascii="仿宋_GB2312" w:eastAsia="仿宋_GB2312"/>
          <w:b/>
          <w:bCs/>
          <w:sz w:val="32"/>
          <w:szCs w:val="32"/>
        </w:rPr>
        <w:t>再次</w:t>
      </w:r>
      <w:r>
        <w:rPr>
          <w:rFonts w:ascii="仿宋_GB2312" w:eastAsia="仿宋_GB2312"/>
          <w:b/>
          <w:bCs/>
          <w:sz w:val="32"/>
          <w:szCs w:val="32"/>
        </w:rPr>
        <w:t>发送</w:t>
      </w:r>
      <w:r>
        <w:rPr>
          <w:rFonts w:hint="eastAsia" w:ascii="仿宋_GB2312" w:eastAsia="仿宋_GB2312"/>
          <w:bCs/>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和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提供所在学校加盖公章的报名推荐表（须注明培养方式）。若</w:t>
      </w:r>
      <w:r>
        <w:rPr>
          <w:rFonts w:ascii="仿宋_GB2312" w:eastAsia="仿宋_GB2312"/>
          <w:sz w:val="32"/>
          <w:szCs w:val="32"/>
        </w:rPr>
        <w:t>因</w:t>
      </w:r>
      <w:r>
        <w:rPr>
          <w:rFonts w:hint="eastAsia" w:ascii="仿宋_GB2312" w:eastAsia="仿宋_GB2312"/>
          <w:sz w:val="32"/>
          <w:szCs w:val="32"/>
        </w:rPr>
        <w:t>学校</w:t>
      </w:r>
      <w:r>
        <w:rPr>
          <w:rFonts w:ascii="仿宋_GB2312" w:eastAsia="仿宋_GB2312"/>
          <w:sz w:val="32"/>
          <w:szCs w:val="32"/>
        </w:rPr>
        <w:t>放假等原因无法在截止日前提供</w:t>
      </w:r>
      <w:r>
        <w:rPr>
          <w:rFonts w:hint="eastAsia" w:ascii="仿宋_GB2312" w:eastAsia="仿宋_GB2312"/>
          <w:sz w:val="32"/>
          <w:szCs w:val="32"/>
        </w:rPr>
        <w:t>盖章扫描件的</w:t>
      </w:r>
      <w:r>
        <w:rPr>
          <w:rFonts w:ascii="仿宋_GB2312" w:eastAsia="仿宋_GB2312"/>
          <w:sz w:val="32"/>
          <w:szCs w:val="32"/>
        </w:rPr>
        <w:t>，请在邮件中备注说明，</w:t>
      </w:r>
      <w:r>
        <w:rPr>
          <w:rFonts w:hint="eastAsia" w:ascii="仿宋_GB2312" w:eastAsia="仿宋_GB2312"/>
          <w:sz w:val="32"/>
          <w:szCs w:val="32"/>
        </w:rPr>
        <w:t>并在</w:t>
      </w:r>
      <w:r>
        <w:rPr>
          <w:rFonts w:ascii="仿宋_GB2312" w:eastAsia="仿宋_GB2312"/>
          <w:sz w:val="32"/>
          <w:szCs w:val="32"/>
        </w:rPr>
        <w:t>面试当天</w:t>
      </w:r>
      <w:r>
        <w:rPr>
          <w:rFonts w:hint="eastAsia" w:ascii="仿宋_GB2312" w:eastAsia="仿宋_GB2312"/>
          <w:sz w:val="32"/>
          <w:szCs w:val="32"/>
        </w:rPr>
        <w:t>将</w:t>
      </w:r>
      <w:r>
        <w:rPr>
          <w:rFonts w:ascii="仿宋_GB2312" w:eastAsia="仿宋_GB2312"/>
          <w:sz w:val="32"/>
          <w:szCs w:val="32"/>
        </w:rPr>
        <w:t>盖章的</w:t>
      </w:r>
      <w:r>
        <w:rPr>
          <w:rFonts w:hint="eastAsia" w:ascii="仿宋_GB2312" w:eastAsia="仿宋_GB2312"/>
          <w:sz w:val="32"/>
          <w:szCs w:val="32"/>
        </w:rPr>
        <w:t>原件</w:t>
      </w:r>
      <w:r>
        <w:rPr>
          <w:rFonts w:ascii="仿宋_GB2312" w:eastAsia="仿宋_GB2312"/>
          <w:sz w:val="32"/>
          <w:szCs w:val="32"/>
        </w:rPr>
        <w:t>、复印件</w:t>
      </w:r>
      <w:r>
        <w:rPr>
          <w:rFonts w:hint="eastAsia" w:ascii="仿宋_GB2312" w:eastAsia="仿宋_GB2312"/>
          <w:sz w:val="32"/>
          <w:szCs w:val="32"/>
        </w:rPr>
        <w:t>带</w:t>
      </w:r>
      <w:r>
        <w:rPr>
          <w:rFonts w:ascii="仿宋_GB2312" w:eastAsia="仿宋_GB2312"/>
          <w:sz w:val="32"/>
          <w:szCs w:val="32"/>
        </w:rPr>
        <w:t>至考场接受现场资格复审。</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r>
        <w:rPr>
          <w:rFonts w:hint="eastAsia" w:ascii="仿宋_GB2312" w:eastAsia="仿宋_GB2312"/>
          <w:b/>
          <w:bCs/>
          <w:sz w:val="32"/>
          <w:szCs w:val="32"/>
        </w:rPr>
        <w:t>和</w:t>
      </w:r>
      <w:r>
        <w:rPr>
          <w:rFonts w:ascii="仿宋_GB2312" w:eastAsia="仿宋_GB2312"/>
          <w:b/>
          <w:bCs/>
          <w:sz w:val="32"/>
          <w:szCs w:val="32"/>
        </w:rPr>
        <w:t>复印件。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月2</w:t>
      </w:r>
      <w:r>
        <w:rPr>
          <w:rFonts w:ascii="仿宋_GB2312" w:eastAsia="仿宋_GB2312"/>
          <w:sz w:val="32"/>
          <w:szCs w:val="32"/>
          <w:shd w:val="clear" w:color="auto" w:fill="FFFFFF"/>
        </w:rPr>
        <w:t>3</w:t>
      </w:r>
      <w:r>
        <w:rPr>
          <w:rFonts w:hint="eastAsia" w:ascii="仿宋_GB2312" w:eastAsia="仿宋_GB2312"/>
          <w:sz w:val="32"/>
          <w:szCs w:val="32"/>
          <w:shd w:val="clear" w:color="auto" w:fill="FFFFFF"/>
        </w:rPr>
        <w:t>日至6月24日进行，每日上午9：00开始。参加面试的考生须于面试当日上午7：30前携带身份证和准考证到面试地点报到，</w:t>
      </w:r>
      <w:r>
        <w:rPr>
          <w:rFonts w:hint="eastAsia" w:eastAsia="仿宋_GB2312"/>
          <w:sz w:val="32"/>
          <w:szCs w:val="32"/>
          <w:shd w:val="clear" w:color="auto" w:fill="FFFFFF"/>
        </w:rPr>
        <w:t>提交复审材料原件和复印件，</w:t>
      </w:r>
      <w:r>
        <w:rPr>
          <w:rFonts w:hint="eastAsia" w:ascii="仿宋_GB2312" w:eastAsia="仿宋_GB2312"/>
          <w:sz w:val="32"/>
          <w:szCs w:val="32"/>
          <w:shd w:val="clear" w:color="auto" w:fill="FFFFFF"/>
        </w:rPr>
        <w:t>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pacing w:line="56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面试地点：大河国际饭店。地址：郑州市经济开发区第三大街与经北五路交叉口西南角。可乘地铁1号线到黄河南路站转公交车</w:t>
      </w:r>
      <w:r>
        <w:rPr>
          <w:rFonts w:hint="eastAsia" w:ascii="仿宋_GB2312" w:eastAsia="仿宋_GB2312"/>
          <w:sz w:val="32"/>
          <w:szCs w:val="32"/>
          <w:shd w:val="clear" w:color="auto" w:fill="FFFFFF"/>
        </w:rPr>
        <w:t>188</w:t>
      </w:r>
      <w:r>
        <w:rPr>
          <w:rFonts w:hint="eastAsia" w:ascii="仿宋_GB2312" w:hAnsi="仿宋_GB2312" w:eastAsia="仿宋_GB2312"/>
          <w:sz w:val="32"/>
          <w:szCs w:val="32"/>
          <w:shd w:val="clear" w:color="auto" w:fill="FFFFFF"/>
        </w:rPr>
        <w:t>路、</w:t>
      </w:r>
      <w:r>
        <w:rPr>
          <w:rFonts w:hint="eastAsia" w:ascii="仿宋_GB2312" w:eastAsia="仿宋_GB2312"/>
          <w:sz w:val="32"/>
          <w:szCs w:val="32"/>
          <w:shd w:val="clear" w:color="auto" w:fill="FFFFFF"/>
        </w:rPr>
        <w:t>S1</w:t>
      </w:r>
      <w:r>
        <w:rPr>
          <w:rFonts w:hint="eastAsia" w:ascii="仿宋_GB2312" w:hAnsi="仿宋_GB2312" w:eastAsia="仿宋_GB2312"/>
          <w:sz w:val="32"/>
          <w:szCs w:val="32"/>
          <w:shd w:val="clear" w:color="auto" w:fill="FFFFFF"/>
        </w:rPr>
        <w:t>69路到经开第三大街经北五路站下车往西两百米；或乘地铁5号线到福塔东站转公交车152路、188路到经开第三大街经北五路站下车往西两百米。</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w:t>
      </w:r>
      <w:r>
        <w:rPr>
          <w:rFonts w:ascii="仿宋_GB2312" w:hAnsi="黑体" w:eastAsia="仿宋_GB2312"/>
          <w:sz w:val="32"/>
          <w:szCs w:val="32"/>
        </w:rPr>
        <w:t>0</w:t>
      </w:r>
      <w:r>
        <w:rPr>
          <w:rFonts w:hint="eastAsia" w:ascii="仿宋_GB2312" w:hAnsi="黑体" w:eastAsia="仿宋_GB2312"/>
          <w:sz w:val="32"/>
          <w:szCs w:val="32"/>
        </w:rPr>
        <w:t>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snapToGrid w:val="0"/>
        <w:spacing w:line="560" w:lineRule="exact"/>
        <w:ind w:firstLine="614" w:firstLineChars="192"/>
        <w:rPr>
          <w:rFonts w:ascii="仿宋_GB2312" w:eastAsia="仿宋_GB2312"/>
          <w:snapToGrid w:val="0"/>
          <w:kern w:val="0"/>
          <w:sz w:val="32"/>
          <w:szCs w:val="32"/>
        </w:rPr>
      </w:pPr>
      <w:r>
        <w:rPr>
          <w:rFonts w:hint="eastAsia" w:ascii="仿宋_GB2312" w:eastAsia="仿宋_GB2312"/>
          <w:snapToGrid w:val="0"/>
          <w:kern w:val="0"/>
          <w:sz w:val="32"/>
          <w:szCs w:val="32"/>
        </w:rPr>
        <w:t>体检于</w:t>
      </w:r>
      <w:r>
        <w:rPr>
          <w:rFonts w:ascii="仿宋_GB2312" w:eastAsia="仿宋_GB2312"/>
          <w:b/>
          <w:snapToGrid w:val="0"/>
          <w:kern w:val="0"/>
          <w:sz w:val="32"/>
          <w:szCs w:val="32"/>
        </w:rPr>
        <w:t>6</w:t>
      </w:r>
      <w:r>
        <w:rPr>
          <w:rFonts w:hint="eastAsia" w:ascii="仿宋_GB2312" w:eastAsia="仿宋_GB2312"/>
          <w:b/>
          <w:snapToGrid w:val="0"/>
          <w:kern w:val="0"/>
          <w:sz w:val="32"/>
          <w:szCs w:val="32"/>
        </w:rPr>
        <w:t>月底</w:t>
      </w:r>
      <w:r>
        <w:rPr>
          <w:rFonts w:hint="eastAsia" w:ascii="仿宋_GB2312" w:eastAsia="仿宋_GB2312"/>
          <w:snapToGrid w:val="0"/>
          <w:kern w:val="0"/>
          <w:sz w:val="32"/>
          <w:szCs w:val="32"/>
        </w:rPr>
        <w:t>进行，具体体检时间和集合地点另行通知，届时统一前往，请考生合理安排好行程，注意安全。体检费用由国家统计局河南调查总队承担。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个别谈话、实地走访、查核人事档案、同本人面谈、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（一）根据新冠肺炎疫情防控工作有关要求，参加面试的考生到考点报到时须提供健康码“绿码”、</w:t>
      </w:r>
      <w:r>
        <w:rPr>
          <w:rFonts w:eastAsia="仿宋_GB2312"/>
          <w:sz w:val="32"/>
          <w:szCs w:val="32"/>
        </w:rPr>
        <w:t>行程码</w:t>
      </w:r>
      <w:r>
        <w:rPr>
          <w:rFonts w:hint="eastAsia" w:eastAsia="仿宋_GB2312"/>
          <w:sz w:val="32"/>
          <w:szCs w:val="32"/>
        </w:rPr>
        <w:t>“绿码”</w:t>
      </w:r>
      <w:r>
        <w:rPr>
          <w:rFonts w:hint="eastAsia" w:ascii="仿宋_GB2312" w:eastAsia="仿宋_GB2312"/>
          <w:sz w:val="32"/>
          <w:szCs w:val="32"/>
        </w:rPr>
        <w:t>及</w:t>
      </w:r>
      <w:r>
        <w:rPr>
          <w:rFonts w:ascii="仿宋_GB2312" w:eastAsia="仿宋_GB2312"/>
          <w:sz w:val="32"/>
          <w:szCs w:val="32"/>
        </w:rPr>
        <w:t>48</w:t>
      </w:r>
      <w:r>
        <w:rPr>
          <w:rFonts w:hint="eastAsia" w:ascii="仿宋_GB2312" w:eastAsia="仿宋_GB2312"/>
          <w:sz w:val="32"/>
          <w:szCs w:val="32"/>
        </w:rPr>
        <w:t>小时内新冠病毒核酸检测阴性证明，自备口罩（不带呼</w:t>
      </w:r>
      <w:r>
        <w:rPr>
          <w:rFonts w:hint="eastAsia" w:eastAsia="仿宋_GB2312"/>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、面试当天体温超过37.3℃、来自国内疫情中高风险地区、面试前14天内有国（境）外旅居史或与新冠肺炎确诊或疑似病例有密切接触史等情形的考生，须严格遵守郑州市疫情防控政策要求，需要集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ascii="仿宋_GB2312" w:hAnsi="黑体" w:eastAsia="仿宋_GB2312"/>
          <w:sz w:val="32"/>
          <w:szCs w:val="32"/>
        </w:rPr>
        <w:t>（四）</w:t>
      </w:r>
      <w:r>
        <w:rPr>
          <w:rFonts w:hint="eastAsia" w:eastAsia="仿宋_GB2312"/>
          <w:sz w:val="32"/>
          <w:szCs w:val="32"/>
        </w:rPr>
        <w:t>如疫情防控形势和要求出现变化，我们将相应调整面试时间等事项并及时告知，请务必保持通讯畅通。</w:t>
      </w:r>
    </w:p>
    <w:p>
      <w:pPr>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 </w:t>
      </w:r>
      <w:r>
        <w:rPr>
          <w:rFonts w:hint="eastAsia" w:eastAsia="仿宋_GB2312"/>
          <w:sz w:val="32"/>
          <w:szCs w:val="32"/>
        </w:rPr>
        <w:t>考生不要相互交流与考试有关的信息，以免将来引起纠纷和诉讼。</w:t>
      </w:r>
    </w:p>
    <w:p>
      <w:pPr>
        <w:spacing w:line="60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eastAsia="仿宋_GB2312"/>
          <w:snapToGrid w:val="0"/>
          <w:kern w:val="0"/>
          <w:sz w:val="32"/>
          <w:szCs w:val="32"/>
        </w:rPr>
        <w:t>（六）</w:t>
      </w:r>
      <w:r>
        <w:rPr>
          <w:rFonts w:hint="eastAsia" w:ascii="仿宋_GB2312" w:hAnsi="黑体" w:eastAsia="仿宋_GB2312"/>
          <w:color w:val="000000" w:themeColor="text1"/>
          <w:sz w:val="32"/>
          <w:szCs w:val="32"/>
          <w14:textFill>
            <w14:solidFill>
              <w14:schemeClr w14:val="tx1"/>
            </w14:solidFill>
          </w14:textFill>
        </w:rPr>
        <w:t>面试</w:t>
      </w:r>
      <w:r>
        <w:rPr>
          <w:rFonts w:ascii="仿宋_GB2312" w:hAnsi="黑体" w:eastAsia="仿宋_GB2312"/>
          <w:color w:val="000000" w:themeColor="text1"/>
          <w:sz w:val="32"/>
          <w:szCs w:val="32"/>
          <w14:textFill>
            <w14:solidFill>
              <w14:schemeClr w14:val="tx1"/>
            </w14:solidFill>
          </w14:textFill>
        </w:rPr>
        <w:t>前</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考生所在地</w:t>
      </w:r>
      <w:r>
        <w:rPr>
          <w:rFonts w:hint="eastAsia" w:ascii="仿宋_GB2312" w:hAnsi="黑体" w:eastAsia="仿宋_GB2312"/>
          <w:color w:val="000000" w:themeColor="text1"/>
          <w:sz w:val="32"/>
          <w:szCs w:val="32"/>
          <w:lang w:eastAsia="zh-CN"/>
          <w14:textFill>
            <w14:solidFill>
              <w14:schemeClr w14:val="tx1"/>
            </w14:solidFill>
          </w14:textFill>
        </w:rPr>
        <w:t>因突发状况</w:t>
      </w:r>
      <w:r>
        <w:rPr>
          <w:rFonts w:ascii="仿宋_GB2312" w:hAnsi="黑体" w:eastAsia="仿宋_GB2312"/>
          <w:color w:val="000000" w:themeColor="text1"/>
          <w:sz w:val="32"/>
          <w:szCs w:val="32"/>
          <w14:textFill>
            <w14:solidFill>
              <w14:schemeClr w14:val="tx1"/>
            </w14:solidFill>
          </w14:textFill>
        </w:rPr>
        <w:t>被列为</w:t>
      </w:r>
      <w:r>
        <w:rPr>
          <w:rFonts w:hint="eastAsia" w:ascii="仿宋_GB2312" w:hAnsi="黑体" w:eastAsia="仿宋_GB2312"/>
          <w:color w:val="000000" w:themeColor="text1"/>
          <w:sz w:val="32"/>
          <w:szCs w:val="32"/>
          <w14:textFill>
            <w14:solidFill>
              <w14:schemeClr w14:val="tx1"/>
            </w14:solidFill>
          </w14:textFill>
        </w:rPr>
        <w:t>疫情中高风险地区且采取封闭</w:t>
      </w:r>
      <w:r>
        <w:rPr>
          <w:rFonts w:ascii="仿宋_GB2312" w:hAnsi="黑体" w:eastAsia="仿宋_GB2312"/>
          <w:color w:val="000000" w:themeColor="text1"/>
          <w:sz w:val="32"/>
          <w:szCs w:val="32"/>
          <w14:textFill>
            <w14:solidFill>
              <w14:schemeClr w14:val="tx1"/>
            </w14:solidFill>
          </w14:textFill>
        </w:rPr>
        <w:t>管控的，</w:t>
      </w:r>
      <w:r>
        <w:rPr>
          <w:rFonts w:hint="eastAsia" w:ascii="仿宋_GB2312" w:hAnsi="黑体" w:eastAsia="仿宋_GB2312"/>
          <w:color w:val="000000" w:themeColor="text1"/>
          <w:sz w:val="32"/>
          <w:szCs w:val="32"/>
          <w:lang w:eastAsia="zh-CN"/>
          <w14:textFill>
            <w14:solidFill>
              <w14:schemeClr w14:val="tx1"/>
            </w14:solidFill>
          </w14:textFill>
        </w:rPr>
        <w:t>考生应及时向我单位电话和书面报告，经请示国家统计局人事司后，再确定处置办法。</w:t>
      </w:r>
    </w:p>
    <w:p>
      <w:pPr>
        <w:spacing w:line="58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580" w:lineRule="exact"/>
        <w:ind w:firstLine="640" w:firstLineChars="200"/>
        <w:rPr>
          <w:rFonts w:ascii="仿宋_GB2312" w:eastAsia="仿宋_GB2312"/>
          <w:bCs/>
          <w:sz w:val="32"/>
          <w:szCs w:val="32"/>
          <w:shd w:val="clear" w:color="auto" w:fill="FFFFFF"/>
        </w:rPr>
      </w:pPr>
      <w:r>
        <w:rPr>
          <w:rFonts w:hint="eastAsia" w:ascii="仿宋_GB2312" w:eastAsia="仿宋_GB2312"/>
          <w:bCs/>
          <w:sz w:val="32"/>
          <w:szCs w:val="32"/>
        </w:rPr>
        <w:t>联系方式：</w:t>
      </w:r>
      <w:r>
        <w:rPr>
          <w:rFonts w:hint="eastAsia" w:ascii="仿宋_GB2312" w:eastAsia="仿宋_GB2312"/>
          <w:bCs/>
          <w:sz w:val="32"/>
        </w:rPr>
        <w:t>0371-60336373</w:t>
      </w:r>
    </w:p>
    <w:p>
      <w:pPr>
        <w:spacing w:line="580" w:lineRule="exact"/>
        <w:ind w:firstLine="640" w:firstLineChars="200"/>
        <w:rPr>
          <w:rFonts w:ascii="仿宋_GB2312" w:eastAsia="仿宋_GB2312"/>
          <w:bCs/>
          <w:sz w:val="32"/>
        </w:rPr>
      </w:pPr>
      <w:r>
        <w:rPr>
          <w:rFonts w:hint="eastAsia" w:ascii="仿宋_GB2312" w:eastAsia="仿宋_GB2312"/>
          <w:bCs/>
          <w:sz w:val="32"/>
        </w:rPr>
        <w:t xml:space="preserve">          0371-60336</w:t>
      </w:r>
      <w:r>
        <w:rPr>
          <w:rFonts w:ascii="仿宋_GB2312" w:eastAsia="仿宋_GB2312"/>
          <w:bCs/>
          <w:sz w:val="32"/>
        </w:rPr>
        <w:t>206</w:t>
      </w:r>
    </w:p>
    <w:p>
      <w:pPr>
        <w:spacing w:line="580" w:lineRule="exact"/>
        <w:ind w:firstLine="640" w:firstLineChars="200"/>
        <w:rPr>
          <w:rFonts w:ascii="仿宋_GB2312" w:eastAsia="仿宋_GB2312"/>
          <w:bCs/>
          <w:sz w:val="32"/>
        </w:rPr>
      </w:pPr>
      <w:r>
        <w:rPr>
          <w:rFonts w:hint="eastAsia" w:ascii="仿宋_GB2312" w:eastAsia="仿宋_GB2312"/>
          <w:bCs/>
          <w:sz w:val="32"/>
          <w:szCs w:val="32"/>
        </w:rPr>
        <w:t>传    真：</w:t>
      </w:r>
      <w:r>
        <w:rPr>
          <w:rFonts w:hint="eastAsia" w:ascii="仿宋_GB2312" w:eastAsia="仿宋_GB2312"/>
          <w:bCs/>
          <w:sz w:val="32"/>
        </w:rPr>
        <w:t>0371-60336206</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580" w:lineRule="exact"/>
        <w:ind w:firstLine="640" w:firstLineChars="200"/>
        <w:rPr>
          <w:rFonts w:ascii="仿宋_GB2312" w:eastAsia="仿宋_GB2312"/>
          <w:bCs/>
          <w:sz w:val="32"/>
        </w:rPr>
      </w:pPr>
      <w:r>
        <w:rPr>
          <w:rFonts w:hint="eastAsia" w:ascii="仿宋_GB2312" w:eastAsia="仿宋_GB2312"/>
          <w:bCs/>
          <w:sz w:val="32"/>
        </w:rPr>
        <w:t>附件：1.面试分数线及进入面试人员名单</w:t>
      </w:r>
    </w:p>
    <w:p>
      <w:pPr>
        <w:spacing w:line="580" w:lineRule="exact"/>
        <w:ind w:firstLine="640" w:firstLineChars="200"/>
        <w:rPr>
          <w:rFonts w:ascii="仿宋_GB2312" w:eastAsia="仿宋_GB2312"/>
          <w:bCs/>
          <w:sz w:val="32"/>
        </w:rPr>
      </w:pPr>
      <w:r>
        <w:rPr>
          <w:rFonts w:hint="eastAsia" w:ascii="仿宋_GB2312" w:eastAsia="仿宋_GB2312"/>
          <w:bCs/>
          <w:sz w:val="32"/>
        </w:rPr>
        <w:t xml:space="preserve">      2.面试确认内容（样式）</w:t>
      </w:r>
    </w:p>
    <w:p>
      <w:pPr>
        <w:spacing w:line="580" w:lineRule="exact"/>
        <w:ind w:firstLine="640" w:firstLineChars="200"/>
        <w:rPr>
          <w:rFonts w:ascii="仿宋_GB2312" w:eastAsia="仿宋_GB2312"/>
          <w:bCs/>
          <w:sz w:val="32"/>
        </w:rPr>
      </w:pPr>
      <w:r>
        <w:rPr>
          <w:rFonts w:hint="eastAsia" w:ascii="仿宋_GB2312" w:eastAsia="仿宋_GB2312"/>
          <w:bCs/>
          <w:sz w:val="32"/>
        </w:rPr>
        <w:t xml:space="preserve">      3.放弃面试资格声明（样式）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国家统计局河南调查总队                         </w:t>
      </w:r>
    </w:p>
    <w:p>
      <w:pPr>
        <w:wordWrap w:val="0"/>
        <w:spacing w:line="600" w:lineRule="exact"/>
        <w:jc w:val="righ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 xml:space="preserve"> 2022年</w:t>
      </w:r>
      <w:r>
        <w:rPr>
          <w:rFonts w:ascii="仿宋_GB2312" w:eastAsia="仿宋_GB2312"/>
          <w:sz w:val="32"/>
          <w:szCs w:val="32"/>
          <w:shd w:val="clear" w:color="auto" w:fill="FFFFFF"/>
          <w:lang w:val="en"/>
        </w:rPr>
        <w:t>6</w:t>
      </w:r>
      <w:r>
        <w:rPr>
          <w:rFonts w:hint="eastAsia" w:ascii="仿宋_GB2312" w:eastAsia="仿宋_GB2312"/>
          <w:sz w:val="32"/>
          <w:szCs w:val="32"/>
          <w:shd w:val="clear" w:color="auto" w:fill="FFFFFF"/>
        </w:rPr>
        <w:t>月</w:t>
      </w:r>
      <w:r>
        <w:rPr>
          <w:rFonts w:hint="default" w:ascii="仿宋_GB2312" w:eastAsia="仿宋_GB2312"/>
          <w:sz w:val="32"/>
          <w:szCs w:val="32"/>
          <w:shd w:val="clear" w:color="auto" w:fill="FFFFFF"/>
          <w:lang w:val="en"/>
        </w:rPr>
        <w:t>10</w:t>
      </w:r>
      <w:r>
        <w:rPr>
          <w:rFonts w:hint="eastAsia" w:ascii="仿宋_GB2312" w:eastAsia="仿宋_GB2312"/>
          <w:sz w:val="32"/>
          <w:szCs w:val="32"/>
          <w:shd w:val="clear" w:color="auto" w:fill="FFFFFF"/>
        </w:rPr>
        <w:t>日</w:t>
      </w:r>
      <w:r>
        <w:rPr>
          <w:rFonts w:ascii="仿宋_GB2312" w:eastAsia="仿宋_GB2312"/>
          <w:sz w:val="32"/>
          <w:szCs w:val="32"/>
          <w:shd w:val="clear" w:color="auto" w:fill="FFFFFF"/>
        </w:rPr>
        <w:t xml:space="preserve">    </w:t>
      </w:r>
      <w:r>
        <w:rPr>
          <w:rFonts w:eastAsia="仿宋_GB2312"/>
          <w:sz w:val="32"/>
          <w:szCs w:val="32"/>
          <w:shd w:val="clear" w:color="auto" w:fill="FFFFFF"/>
        </w:rPr>
        <w:br w:type="page"/>
      </w:r>
    </w:p>
    <w:p>
      <w:pPr>
        <w:spacing w:line="520" w:lineRule="exact"/>
        <w:rPr>
          <w:rFonts w:ascii="黑体" w:hAnsi="黑体" w:eastAsia="黑体"/>
          <w:bCs/>
          <w:color w:val="000000"/>
          <w:spacing w:val="8"/>
          <w:sz w:val="18"/>
          <w:szCs w:val="18"/>
        </w:rPr>
      </w:pPr>
      <w:r>
        <w:rPr>
          <w:rFonts w:hint="eastAsia" w:ascii="黑体" w:hAnsi="黑体" w:eastAsia="黑体"/>
          <w:bCs/>
          <w:color w:val="000000"/>
          <w:spacing w:val="8"/>
          <w:sz w:val="32"/>
          <w:szCs w:val="32"/>
        </w:rPr>
        <w:t xml:space="preserve">附件1 </w:t>
      </w:r>
    </w:p>
    <w:p>
      <w:pPr>
        <w:spacing w:line="600" w:lineRule="exact"/>
        <w:jc w:val="center"/>
      </w:pPr>
      <w:r>
        <w:rPr>
          <w:rFonts w:hint="eastAsia" w:ascii="方正小标宋简体" w:eastAsia="方正小标宋简体"/>
          <w:bCs/>
          <w:color w:val="000000"/>
          <w:spacing w:val="8"/>
          <w:sz w:val="44"/>
          <w:szCs w:val="44"/>
        </w:rPr>
        <w:t>面试分数线及进入面试人员名单</w:t>
      </w:r>
    </w:p>
    <w:tbl>
      <w:tblPr>
        <w:tblStyle w:val="6"/>
        <w:tblW w:w="5000" w:type="pct"/>
        <w:tblInd w:w="0" w:type="dxa"/>
        <w:tblLayout w:type="autofit"/>
        <w:tblCellMar>
          <w:top w:w="0" w:type="dxa"/>
          <w:left w:w="108" w:type="dxa"/>
          <w:bottom w:w="0" w:type="dxa"/>
          <w:right w:w="108" w:type="dxa"/>
        </w:tblCellMar>
      </w:tblPr>
      <w:tblGrid>
        <w:gridCol w:w="1927"/>
        <w:gridCol w:w="1209"/>
        <w:gridCol w:w="1209"/>
        <w:gridCol w:w="1764"/>
        <w:gridCol w:w="1209"/>
        <w:gridCol w:w="1210"/>
      </w:tblGrid>
      <w:tr>
        <w:tblPrEx>
          <w:tblCellMar>
            <w:top w:w="0" w:type="dxa"/>
            <w:left w:w="108" w:type="dxa"/>
            <w:bottom w:w="0" w:type="dxa"/>
            <w:right w:w="108" w:type="dxa"/>
          </w:tblCellMar>
        </w:tblPrEx>
        <w:trPr>
          <w:trHeight w:val="270" w:hRule="atLeast"/>
        </w:trPr>
        <w:tc>
          <w:tcPr>
            <w:tcW w:w="113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职位名称及代码</w:t>
            </w:r>
          </w:p>
        </w:tc>
        <w:tc>
          <w:tcPr>
            <w:tcW w:w="7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进入面试最低分数</w:t>
            </w:r>
          </w:p>
        </w:tc>
        <w:tc>
          <w:tcPr>
            <w:tcW w:w="70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姓名</w:t>
            </w:r>
          </w:p>
        </w:tc>
        <w:tc>
          <w:tcPr>
            <w:tcW w:w="1034"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准考证号</w:t>
            </w:r>
          </w:p>
        </w:tc>
        <w:tc>
          <w:tcPr>
            <w:tcW w:w="70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面试时间</w:t>
            </w:r>
          </w:p>
        </w:tc>
        <w:tc>
          <w:tcPr>
            <w:tcW w:w="70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color w:val="000000"/>
                <w:kern w:val="0"/>
                <w:sz w:val="22"/>
                <w:szCs w:val="18"/>
              </w:rPr>
            </w:pPr>
            <w:r>
              <w:rPr>
                <w:rFonts w:hint="eastAsia" w:ascii="黑体" w:hAnsi="黑体" w:eastAsia="黑体" w:cs="宋体"/>
                <w:color w:val="000000"/>
                <w:kern w:val="0"/>
                <w:sz w:val="22"/>
                <w:szCs w:val="18"/>
              </w:rPr>
              <w:t>备注</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河南调查总队业务处室一级主任科员及以下(400110116001)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ascii="仿宋_GB2312" w:hAnsi="宋体" w:eastAsia="仿宋_GB2312" w:cs="宋体"/>
                <w:color w:val="000000"/>
                <w:kern w:val="0"/>
                <w:sz w:val="20"/>
              </w:rPr>
              <w:t>117.8</w:t>
            </w: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张琳琳</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135132030103003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焦晓阳</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135141010700627</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孙江丽</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135141010701509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马芳</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135141010702514</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王帅</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135141010702917</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梁焕章</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135141010705823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吴丹</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135141010706919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刘鼎</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135141010709516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买晓培</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135141010711022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曹怡品</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135141010712929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张亚飞</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135141010800104</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张坤明</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135141010801705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孙琼</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135141010802816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薛婉璐</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135141010803513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刘凌霄</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135141030100203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郑州调查队业务科室四级主任科员(400110116002)</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123.7</w:t>
            </w: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魏慧芳</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135241011000623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邵哲</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135241011003418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赵兴亚</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135241011003522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岳海燕</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135241011101611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郭梦梦</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135241011202101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张胜楠</w:t>
            </w:r>
          </w:p>
        </w:tc>
        <w:tc>
          <w:tcPr>
            <w:tcW w:w="1034" w:type="pct"/>
            <w:tcBorders>
              <w:top w:val="nil"/>
              <w:left w:val="nil"/>
              <w:bottom w:val="single" w:color="auto" w:sz="4" w:space="0"/>
              <w:right w:val="single" w:color="auto" w:sz="4" w:space="0"/>
            </w:tcBorders>
            <w:shd w:val="clear" w:color="000000" w:fill="FFFFFF"/>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135241020204005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郑州调查队业务科室一级科员(400110116003)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ascii="仿宋_GB2312" w:hAnsi="宋体" w:eastAsia="仿宋_GB2312" w:cs="宋体"/>
                <w:color w:val="000000"/>
                <w:kern w:val="0"/>
                <w:sz w:val="20"/>
              </w:rPr>
              <w:t>130</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郭瑞杰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135211194106703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陈露</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ascii="仿宋_GB2312" w:hAnsi="宋体" w:eastAsia="仿宋_GB2312" w:cs="宋体"/>
                <w:color w:val="000000"/>
                <w:kern w:val="0"/>
                <w:sz w:val="20"/>
              </w:rPr>
              <w:t>135241140201713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林雨晴</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135251000504012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开封调查队业务科室一级科员(400110116005)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123.9</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赵润田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135241010900711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李琳</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135241011001906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王仁豪</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135241011202221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尚怀山</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135241011202706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王亚东</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135241090200129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赵士琦</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135261011211116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尉氏调查队一级科员(400110116006)</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119.4</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张志斌</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135241011200624</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张岩松</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135241011201109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岳观涛</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135241140201901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祥符调查队一级科员(400110116007)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116.7</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姚鹏昌</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135241011205913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韩晨辉</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135241020201625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屈子清</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135241020204020</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洛阳调查队业务科室一级科员(400110116008)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128.3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史瑞奇</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135214010602607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刘奕染</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135241030202022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李国民</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135241090202928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伊川调查队一级科员(400110116009)</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124.4</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樊龙浩</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135241030200419</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白林园</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135241030201305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付鸣飞</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135241030202029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平顶山调查队业务科室一级科员(400110116010)</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126.4</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许浩男</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135214010601426</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李睿琪</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135241020200516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李晨浩</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135241040300702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安阳调查队业务科室一级科员(400110116011)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秦凯歌</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135241010903711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刘洋</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135241011001608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王雨欣</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135241090201005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张雯惠</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135241090201013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马铭洋</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135241090202619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郭朝阳</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135241190205021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滑县调查队一级科员(400110116012)</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120.2</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王法宇</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135241010902405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3</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郭新宇</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135241090200506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王广聪</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135241090201016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鹤壁调查队业务科室一级科员(400110116013)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124.1</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吕亚蕾</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135241010900204</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孙萌</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135241090202825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刘慧琪</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135241090203017</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原阳调查队一级科员(400110116014)</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115.1</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樊明阳</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135241010900819</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王辉强</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135241011203101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李一航</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135241011204528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长垣调查队一级科员(400110116015)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125.9</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夏英哲</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135241030200614</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邢佑铭</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135241190200909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王世尧</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135253030303402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辉县调查队一级科员(400110116016)</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124.3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张得瑞</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135241020204117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王鹏洋</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135241020204125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薛皓祯</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135241090201116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焦作调查队业务科室一级科员(400110116017)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122.4</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徐淑婷</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135241011000617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杨紫桐</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135241040200311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杨昆屹</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135241190203917</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禹州调查队一级科员(400110116018)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王玉倩</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135241011000105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朱刘博</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135241011100826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岳世胤</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135241020200902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舞阳调查队一级科员(400110116019)</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118.8</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于皓如</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135241010904607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张思远</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135241020205411</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陈艺菡</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135241040202410</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南阳调查队业务科室一级科员(400110116021)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124.1</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翟淑帆</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135241010900108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孙鑫</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135241020202430</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刘宁</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135241040201714</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商丘调查队业务科室一级科员（1）(400110116023)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126.9</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尚梦瑶</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135233070103018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孙崇杰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135237010801306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李政翰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135241011103213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商丘调查队业务科室一级科员（2）(400110116024)</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w:t>
            </w:r>
            <w:r>
              <w:rPr>
                <w:rFonts w:ascii="仿宋_GB2312" w:hAnsi="宋体" w:eastAsia="仿宋_GB2312" w:cs="宋体"/>
                <w:color w:val="000000"/>
                <w:kern w:val="0"/>
                <w:sz w:val="20"/>
              </w:rPr>
              <w:t>1.1</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刘慧</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ascii="仿宋_GB2312" w:hAnsi="宋体" w:eastAsia="仿宋_GB2312" w:cs="宋体"/>
                <w:color w:val="000000"/>
                <w:kern w:val="0"/>
                <w:sz w:val="20"/>
              </w:rPr>
              <w:t>135222011300416</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柳昭</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135237011101325</w:t>
            </w:r>
          </w:p>
        </w:tc>
        <w:tc>
          <w:tcPr>
            <w:tcW w:w="709" w:type="pct"/>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吴亦欣</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135241020204319</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宁陵调查队一级科员（1）(400110116025)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118.6</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娄亚辉</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135241010900426</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张昊</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135241011203202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李太磊</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135241140200723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宁陵调查队一级科员（2）(400110116026)</w:t>
            </w:r>
          </w:p>
        </w:tc>
        <w:tc>
          <w:tcPr>
            <w:tcW w:w="709" w:type="pct"/>
            <w:vMerge w:val="restart"/>
            <w:tcBorders>
              <w:top w:val="single" w:color="000000" w:sz="4" w:space="0"/>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9</w:t>
            </w:r>
            <w:r>
              <w:rPr>
                <w:rFonts w:ascii="仿宋_GB2312" w:hAnsi="宋体" w:eastAsia="仿宋_GB2312" w:cs="宋体"/>
                <w:color w:val="000000"/>
                <w:kern w:val="0"/>
                <w:sz w:val="20"/>
              </w:rPr>
              <w:t>7.7</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吕娟娟</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135241020203507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陈加越</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135241140202902</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调剂</w:t>
            </w:r>
          </w:p>
        </w:tc>
      </w:tr>
      <w:tr>
        <w:tblPrEx>
          <w:tblCellMar>
            <w:top w:w="0" w:type="dxa"/>
            <w:left w:w="108" w:type="dxa"/>
            <w:bottom w:w="0" w:type="dxa"/>
            <w:right w:w="108" w:type="dxa"/>
          </w:tblCellMar>
        </w:tblPrEx>
        <w:trPr>
          <w:trHeight w:val="475"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阳</w:t>
            </w:r>
            <w:r>
              <w:rPr>
                <w:rFonts w:hint="eastAsia" w:ascii="仿宋" w:hAnsi="仿宋" w:eastAsia="仿宋" w:cs="微软雅黑"/>
                <w:color w:val="000000"/>
                <w:kern w:val="0"/>
                <w:sz w:val="20"/>
              </w:rPr>
              <w:t>赟</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135252281908728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调剂</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光山调查队一级科员（1）(400110116027)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119.5</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赵一凡</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135241011203817</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邹潇然</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135242014001730</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吕金辉</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135242014005014</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551" w:hRule="atLeast"/>
        </w:trPr>
        <w:tc>
          <w:tcPr>
            <w:tcW w:w="1130" w:type="pct"/>
            <w:vMerge w:val="restart"/>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光山调查队一级科员（2）(400110116028)</w:t>
            </w:r>
          </w:p>
        </w:tc>
        <w:tc>
          <w:tcPr>
            <w:tcW w:w="709" w:type="pct"/>
            <w:vMerge w:val="restart"/>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106.3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张定云</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135241140201503</w:t>
            </w:r>
          </w:p>
        </w:tc>
        <w:tc>
          <w:tcPr>
            <w:tcW w:w="709" w:type="pct"/>
            <w:vMerge w:val="restart"/>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825" w:hRule="atLeast"/>
        </w:trPr>
        <w:tc>
          <w:tcPr>
            <w:tcW w:w="1130" w:type="pct"/>
            <w:vMerge w:val="continue"/>
            <w:tcBorders>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rPr>
            </w:pPr>
          </w:p>
        </w:tc>
        <w:tc>
          <w:tcPr>
            <w:tcW w:w="709" w:type="pct"/>
            <w:vMerge w:val="continue"/>
            <w:tcBorders>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郑鹏</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135242011005005</w:t>
            </w:r>
          </w:p>
        </w:tc>
        <w:tc>
          <w:tcPr>
            <w:tcW w:w="709" w:type="pct"/>
            <w:vMerge w:val="continue"/>
            <w:tcBorders>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固始调查队一级科员(400110116029)</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103　</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陈君</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135241040201212</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刘季柴</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135242011004008</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扶沟调查队一级科员(400110116030)</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108</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王亚君</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135241140200225</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张瑞娟</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135241140201616</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李亚铮</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135241190200203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驻马店调查队业务科室一级科员(400110116031)</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124.3</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尚群海</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135241011200518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娄颖欣</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135241011202017</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霍帅杰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135241190204905</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blPrEx>
          <w:tblCellMar>
            <w:top w:w="0" w:type="dxa"/>
            <w:left w:w="108" w:type="dxa"/>
            <w:bottom w:w="0" w:type="dxa"/>
            <w:right w:w="108" w:type="dxa"/>
          </w:tblCellMar>
        </w:tblPrEx>
        <w:trPr>
          <w:trHeight w:val="390" w:hRule="atLeast"/>
        </w:trPr>
        <w:tc>
          <w:tcPr>
            <w:tcW w:w="113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息县调查队一级科员(400110116033)</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119.9</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栗坤</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135241010906618</w:t>
            </w:r>
          </w:p>
        </w:tc>
        <w:tc>
          <w:tcPr>
            <w:tcW w:w="7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6月2</w:t>
            </w:r>
            <w:r>
              <w:rPr>
                <w:rFonts w:ascii="仿宋_GB2312" w:hAnsi="宋体" w:eastAsia="仿宋_GB2312" w:cs="宋体"/>
                <w:color w:val="000000"/>
                <w:kern w:val="0"/>
                <w:sz w:val="20"/>
              </w:rPr>
              <w:t>4</w:t>
            </w:r>
            <w:r>
              <w:rPr>
                <w:rFonts w:hint="eastAsia" w:ascii="仿宋_GB2312" w:hAnsi="宋体" w:eastAsia="仿宋_GB2312" w:cs="宋体"/>
                <w:color w:val="000000"/>
                <w:kern w:val="0"/>
                <w:sz w:val="20"/>
              </w:rPr>
              <w:t>日</w:t>
            </w: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r>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黄瑞丰</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135241010906704</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递补</w:t>
            </w:r>
          </w:p>
        </w:tc>
      </w:tr>
      <w:tr>
        <w:tblPrEx>
          <w:tblCellMar>
            <w:top w:w="0" w:type="dxa"/>
            <w:left w:w="108" w:type="dxa"/>
            <w:bottom w:w="0" w:type="dxa"/>
            <w:right w:w="108" w:type="dxa"/>
          </w:tblCellMar>
        </w:tblPrEx>
        <w:trPr>
          <w:trHeight w:val="390" w:hRule="atLeast"/>
        </w:trPr>
        <w:tc>
          <w:tcPr>
            <w:tcW w:w="113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曹威</w:t>
            </w:r>
          </w:p>
        </w:tc>
        <w:tc>
          <w:tcPr>
            <w:tcW w:w="1034"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135241011207023</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7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　</w:t>
            </w:r>
          </w:p>
        </w:tc>
      </w:tr>
    </w:tbl>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国家统计局河南调查总队：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560" w:lineRule="exact"/>
        <w:ind w:firstLine="3680" w:firstLineChars="115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adjustRightInd w:val="0"/>
        <w:snapToGrid w:val="0"/>
        <w:spacing w:line="560" w:lineRule="exact"/>
        <w:ind w:firstLine="3680" w:firstLineChars="1150"/>
        <w:jc w:val="left"/>
        <w:rPr>
          <w:rFonts w:eastAsia="仿宋_GB2312" w:cs="宋体"/>
          <w:kern w:val="0"/>
          <w:sz w:val="32"/>
          <w:szCs w:val="32"/>
        </w:rPr>
      </w:pPr>
      <w:r>
        <w:rPr>
          <w:rFonts w:hint="eastAsia" w:eastAsia="仿宋_GB2312" w:cs="宋体"/>
          <w:kern w:val="0"/>
          <w:sz w:val="32"/>
          <w:szCs w:val="32"/>
        </w:rPr>
        <w:t>电话</w:t>
      </w:r>
      <w:r>
        <w:rPr>
          <w:rFonts w:eastAsia="仿宋_GB2312" w:cs="宋体"/>
          <w:kern w:val="0"/>
          <w:sz w:val="32"/>
          <w:szCs w:val="32"/>
        </w:rPr>
        <w:t>：</w:t>
      </w:r>
    </w:p>
    <w:p>
      <w:pPr>
        <w:widowControl/>
        <w:adjustRightInd w:val="0"/>
        <w:snapToGrid w:val="0"/>
        <w:spacing w:line="560" w:lineRule="exact"/>
        <w:ind w:firstLine="3680" w:firstLineChars="115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国家统计局河南调查总队：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434A"/>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16AC1"/>
    <w:rsid w:val="00236FBF"/>
    <w:rsid w:val="002A30CB"/>
    <w:rsid w:val="002E0289"/>
    <w:rsid w:val="002E2362"/>
    <w:rsid w:val="002E43DA"/>
    <w:rsid w:val="002E45B6"/>
    <w:rsid w:val="00303B7C"/>
    <w:rsid w:val="00324FF4"/>
    <w:rsid w:val="00332C9E"/>
    <w:rsid w:val="00340063"/>
    <w:rsid w:val="003405BD"/>
    <w:rsid w:val="00356098"/>
    <w:rsid w:val="00375FEC"/>
    <w:rsid w:val="003956E3"/>
    <w:rsid w:val="003A25A3"/>
    <w:rsid w:val="003A25F7"/>
    <w:rsid w:val="003C0E76"/>
    <w:rsid w:val="003C75C6"/>
    <w:rsid w:val="003E4AB4"/>
    <w:rsid w:val="00425D7B"/>
    <w:rsid w:val="00442B75"/>
    <w:rsid w:val="00460AE1"/>
    <w:rsid w:val="00466650"/>
    <w:rsid w:val="0048132C"/>
    <w:rsid w:val="004C5817"/>
    <w:rsid w:val="005015CB"/>
    <w:rsid w:val="00532308"/>
    <w:rsid w:val="00541D67"/>
    <w:rsid w:val="005442CC"/>
    <w:rsid w:val="00544408"/>
    <w:rsid w:val="00546B54"/>
    <w:rsid w:val="00554DBF"/>
    <w:rsid w:val="00565E2B"/>
    <w:rsid w:val="00567C34"/>
    <w:rsid w:val="00580E96"/>
    <w:rsid w:val="00581C9A"/>
    <w:rsid w:val="00584C1D"/>
    <w:rsid w:val="005E0DF8"/>
    <w:rsid w:val="005F12D4"/>
    <w:rsid w:val="00634804"/>
    <w:rsid w:val="006412FB"/>
    <w:rsid w:val="006533CB"/>
    <w:rsid w:val="0065699B"/>
    <w:rsid w:val="0065709E"/>
    <w:rsid w:val="0067307E"/>
    <w:rsid w:val="006802CB"/>
    <w:rsid w:val="00692658"/>
    <w:rsid w:val="006A2017"/>
    <w:rsid w:val="006D1975"/>
    <w:rsid w:val="006D43E7"/>
    <w:rsid w:val="006F3754"/>
    <w:rsid w:val="00703E1B"/>
    <w:rsid w:val="00705E62"/>
    <w:rsid w:val="00713138"/>
    <w:rsid w:val="00714F5B"/>
    <w:rsid w:val="007556D5"/>
    <w:rsid w:val="00755FC5"/>
    <w:rsid w:val="00776ABC"/>
    <w:rsid w:val="007B0A23"/>
    <w:rsid w:val="007B770F"/>
    <w:rsid w:val="007E042C"/>
    <w:rsid w:val="007E7052"/>
    <w:rsid w:val="00801532"/>
    <w:rsid w:val="008060FF"/>
    <w:rsid w:val="00832187"/>
    <w:rsid w:val="008517C8"/>
    <w:rsid w:val="008A12FD"/>
    <w:rsid w:val="008D2F36"/>
    <w:rsid w:val="008F16BA"/>
    <w:rsid w:val="008F2DDD"/>
    <w:rsid w:val="00933D8B"/>
    <w:rsid w:val="00973123"/>
    <w:rsid w:val="009734F4"/>
    <w:rsid w:val="009842C0"/>
    <w:rsid w:val="00997777"/>
    <w:rsid w:val="009C19AF"/>
    <w:rsid w:val="00A217CB"/>
    <w:rsid w:val="00A27500"/>
    <w:rsid w:val="00A36C41"/>
    <w:rsid w:val="00A47E17"/>
    <w:rsid w:val="00A57A68"/>
    <w:rsid w:val="00A85E83"/>
    <w:rsid w:val="00AB181E"/>
    <w:rsid w:val="00AC26B4"/>
    <w:rsid w:val="00B00FF7"/>
    <w:rsid w:val="00B1136B"/>
    <w:rsid w:val="00B34D38"/>
    <w:rsid w:val="00B40B7F"/>
    <w:rsid w:val="00B71767"/>
    <w:rsid w:val="00B9683A"/>
    <w:rsid w:val="00BD19CA"/>
    <w:rsid w:val="00BD517E"/>
    <w:rsid w:val="00BD53C4"/>
    <w:rsid w:val="00C126A1"/>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36540"/>
    <w:rsid w:val="00D41148"/>
    <w:rsid w:val="00D419A8"/>
    <w:rsid w:val="00D43EFD"/>
    <w:rsid w:val="00D615ED"/>
    <w:rsid w:val="00D73F73"/>
    <w:rsid w:val="00D76C5F"/>
    <w:rsid w:val="00D80F38"/>
    <w:rsid w:val="00D84B0C"/>
    <w:rsid w:val="00D96BDB"/>
    <w:rsid w:val="00DC4BE5"/>
    <w:rsid w:val="00DD11F8"/>
    <w:rsid w:val="00DD68B0"/>
    <w:rsid w:val="00DE5DA3"/>
    <w:rsid w:val="00E1531A"/>
    <w:rsid w:val="00E241B7"/>
    <w:rsid w:val="00E42A0C"/>
    <w:rsid w:val="00E73ED3"/>
    <w:rsid w:val="00E7612F"/>
    <w:rsid w:val="00E8788F"/>
    <w:rsid w:val="00E879F4"/>
    <w:rsid w:val="00E92250"/>
    <w:rsid w:val="00EB5787"/>
    <w:rsid w:val="00ED6EA9"/>
    <w:rsid w:val="00EF09AE"/>
    <w:rsid w:val="00EF285F"/>
    <w:rsid w:val="00F01447"/>
    <w:rsid w:val="00F071EB"/>
    <w:rsid w:val="00F21733"/>
    <w:rsid w:val="00F30326"/>
    <w:rsid w:val="00F32568"/>
    <w:rsid w:val="00F34095"/>
    <w:rsid w:val="00F37290"/>
    <w:rsid w:val="00F611E9"/>
    <w:rsid w:val="00F660B5"/>
    <w:rsid w:val="00F8193B"/>
    <w:rsid w:val="00F95BAE"/>
    <w:rsid w:val="00FC20AB"/>
    <w:rsid w:val="00FF6E9B"/>
    <w:rsid w:val="02E7C6F8"/>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BDBE3FC"/>
    <w:rsid w:val="3DFF04E7"/>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5FEADC3"/>
    <w:rsid w:val="66A9277E"/>
    <w:rsid w:val="687142E8"/>
    <w:rsid w:val="69F3315F"/>
    <w:rsid w:val="6CB23063"/>
    <w:rsid w:val="6EEDDE92"/>
    <w:rsid w:val="6F416B95"/>
    <w:rsid w:val="75DDDEAD"/>
    <w:rsid w:val="760E5F3E"/>
    <w:rsid w:val="78B6041B"/>
    <w:rsid w:val="79D85F74"/>
    <w:rsid w:val="7AB7DDAB"/>
    <w:rsid w:val="7AB855E2"/>
    <w:rsid w:val="7AC65BFC"/>
    <w:rsid w:val="7D761C62"/>
    <w:rsid w:val="7D9C0E9C"/>
    <w:rsid w:val="7DEC164F"/>
    <w:rsid w:val="7E4A7BA7"/>
    <w:rsid w:val="7EF312A6"/>
    <w:rsid w:val="7FD40D7F"/>
    <w:rsid w:val="AFF772C3"/>
    <w:rsid w:val="BFE6B046"/>
    <w:rsid w:val="DFAFA9F0"/>
    <w:rsid w:val="EF2E9831"/>
    <w:rsid w:val="EFDFB303"/>
    <w:rsid w:val="FBB91C5A"/>
    <w:rsid w:val="FDFB1150"/>
    <w:rsid w:val="FE67FE3B"/>
    <w:rsid w:val="FF6F99BB"/>
    <w:rsid w:val="FFFC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12</Pages>
  <Words>3624</Words>
  <Characters>3355</Characters>
  <Lines>27</Lines>
  <Paragraphs>13</Paragraphs>
  <TotalTime>1</TotalTime>
  <ScaleCrop>false</ScaleCrop>
  <LinksUpToDate>false</LinksUpToDate>
  <CharactersWithSpaces>6966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2022-06-09T17:11:00Z</dcterms:created>
  <dc:creator>微软中国</dc:creator>
  <cp:lastModifiedBy>kylin</cp:lastModifiedBy>
  <cp:lastPrinted>2022-06-10T09:11:00Z</cp:lastPrinted>
  <dcterms:modified xsi:type="dcterms:W3CDTF">2022-06-10T14:47:44Z</dcterms:modified>
  <dc:title>人力资源和社会保障部机关2015年录用公务员面试公告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