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0" w:rsidRDefault="000E725F">
      <w:pPr>
        <w:autoSpaceDE w:val="0"/>
        <w:spacing w:line="0" w:lineRule="atLeast"/>
        <w:ind w:firstLineChars="0" w:firstLine="0"/>
        <w:contextualSpacing/>
        <w:outlineLvl w:val="1"/>
        <w:rPr>
          <w:rFonts w:ascii="宋体" w:eastAsia="宋体" w:hAnsi="宋体" w:cs="宋体"/>
          <w:b/>
          <w:bCs/>
          <w:kern w:val="44"/>
        </w:rPr>
      </w:pPr>
      <w:bookmarkStart w:id="0" w:name="_Toc104204964"/>
      <w:bookmarkStart w:id="1" w:name="_Toc104198866"/>
      <w:r>
        <w:rPr>
          <w:rFonts w:hint="eastAsia"/>
          <w:b/>
          <w:bCs/>
          <w:kern w:val="44"/>
        </w:rPr>
        <w:t>附表：近期建设项目表</w:t>
      </w:r>
      <w:bookmarkEnd w:id="0"/>
      <w:bookmarkEnd w:id="1"/>
    </w:p>
    <w:tbl>
      <w:tblPr>
        <w:tblpPr w:leftFromText="180" w:rightFromText="180" w:horzAnchor="margin" w:tblpY="895"/>
        <w:tblW w:w="5011" w:type="pct"/>
        <w:tblLook w:val="04A0"/>
      </w:tblPr>
      <w:tblGrid>
        <w:gridCol w:w="2055"/>
        <w:gridCol w:w="1802"/>
        <w:gridCol w:w="3146"/>
        <w:gridCol w:w="6923"/>
        <w:gridCol w:w="1823"/>
        <w:gridCol w:w="2226"/>
        <w:gridCol w:w="3222"/>
      </w:tblGrid>
      <w:tr w:rsidR="00DE66D0">
        <w:trPr>
          <w:trHeight w:val="5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观游组近期建设项目表</w:t>
            </w:r>
          </w:p>
        </w:tc>
      </w:tr>
      <w:tr w:rsidR="00DE66D0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项目类型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项目名称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建设内容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建设方式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建设时序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523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97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103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处分散式污水处理设施，对观游组现状污水处理设施进行提质升级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处公共厕所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97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村小学提质升级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提质升级现状村小学，扩大为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个年级的完整小学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卫生室提质升级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提质升级现状村卫生室，增设床位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新建一所独立幼儿园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农村幸福院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依托现状老村委会改造为农村幸福院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031"/>
        </w:trPr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红军长征文化公园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在红军长征文化公园建设基础上新建旅游服务中心、红色文化陈列馆、红军渡索桥雕塑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2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54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>
      <w:pPr>
        <w:widowControl/>
        <w:spacing w:line="0" w:lineRule="atLeast"/>
        <w:ind w:firstLineChars="0" w:firstLine="0"/>
        <w:jc w:val="center"/>
        <w:rPr>
          <w:rFonts w:ascii="宋体" w:eastAsia="宋体" w:hAnsi="宋体" w:cs="宋体"/>
          <w:b/>
        </w:rPr>
      </w:pPr>
    </w:p>
    <w:p w:rsidR="00DE66D0" w:rsidRDefault="00DE66D0" w:rsidP="00B148DA">
      <w:pPr>
        <w:ind w:firstLine="480"/>
      </w:pPr>
    </w:p>
    <w:tbl>
      <w:tblPr>
        <w:tblW w:w="4976" w:type="pct"/>
        <w:tblCellMar>
          <w:left w:w="0" w:type="dxa"/>
          <w:right w:w="0" w:type="dxa"/>
        </w:tblCellMar>
        <w:tblLook w:val="04A0"/>
      </w:tblPr>
      <w:tblGrid>
        <w:gridCol w:w="2514"/>
        <w:gridCol w:w="1044"/>
        <w:gridCol w:w="3353"/>
        <w:gridCol w:w="6714"/>
        <w:gridCol w:w="2113"/>
        <w:gridCol w:w="1724"/>
        <w:gridCol w:w="3415"/>
      </w:tblGrid>
      <w:tr w:rsidR="00DE66D0">
        <w:trPr>
          <w:trHeight w:val="8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长冲组近期建设项目表</w:t>
            </w:r>
          </w:p>
        </w:tc>
      </w:tr>
      <w:tr w:rsidR="00DE66D0">
        <w:trPr>
          <w:trHeight w:val="839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项目类型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建设内容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建设方式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建设时序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资金来源</w:t>
            </w:r>
          </w:p>
        </w:tc>
      </w:tr>
      <w:tr w:rsidR="00DE66D0">
        <w:trPr>
          <w:trHeight w:val="8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农用地整理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2-1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耕地提质改造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高标准农田建设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政府</w:t>
            </w:r>
          </w:p>
        </w:tc>
      </w:tr>
      <w:tr w:rsidR="00DE66D0">
        <w:trPr>
          <w:trHeight w:val="8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生态修复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3-1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河道治理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清理水面杂污，河道两岸绿化种植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治理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政府</w:t>
            </w:r>
          </w:p>
        </w:tc>
      </w:tr>
      <w:tr w:rsidR="00DE66D0">
        <w:trPr>
          <w:trHeight w:val="815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道路交通设施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机耕道建设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新建机耕道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137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spacing w:line="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道路养护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对现状路面较差的道路进行硬化养护，局部路段进行扩宽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政府</w:t>
            </w:r>
          </w:p>
        </w:tc>
      </w:tr>
      <w:tr w:rsidR="00DE66D0">
        <w:trPr>
          <w:trHeight w:val="839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市政基础设施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小型污水处理设施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处分散式污水处理设施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改造、新建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39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spacing w:line="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垃圾收集点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新增垃圾收集点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新增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39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spacing w:line="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垃圾箱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新增垃圾箱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新增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39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spacing w:line="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路灯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修理、新增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15"/>
        </w:trPr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产业建设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猕猴桃提质增效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改良技术，提高猕猴桃产量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政府</w:t>
            </w:r>
            <w:r>
              <w:rPr>
                <w:rFonts w:ascii="宋体" w:eastAsia="宋体" w:hAnsi="宋体" w:cs="宋体" w:hint="eastAsia"/>
              </w:rPr>
              <w:t>+</w:t>
            </w:r>
            <w:r>
              <w:rPr>
                <w:rFonts w:ascii="宋体" w:eastAsia="宋体" w:hAnsi="宋体" w:cs="宋体" w:hint="eastAsia"/>
              </w:rPr>
              <w:t>公司</w:t>
            </w:r>
            <w:r>
              <w:rPr>
                <w:rFonts w:ascii="宋体" w:eastAsia="宋体" w:hAnsi="宋体" w:cs="宋体" w:hint="eastAsia"/>
              </w:rPr>
              <w:t>+</w:t>
            </w: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39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人居环境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宜居农房改造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农村五治建设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 w:rsidTr="00B148DA">
        <w:trPr>
          <w:trHeight w:val="596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spacing w:line="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公共绿化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村内活动广场、村委、通村通组路两侧进行绿化提升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改造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  <w:tr w:rsidR="00DE66D0">
        <w:trPr>
          <w:trHeight w:val="839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组织建设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5-10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乡风文明建设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乡村振兴文化墙、宣传栏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:rsidR="00DE66D0" w:rsidRDefault="000E725F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村集体</w:t>
            </w:r>
          </w:p>
        </w:tc>
      </w:tr>
    </w:tbl>
    <w:p w:rsidR="00DE66D0" w:rsidRDefault="000E725F" w:rsidP="00B148DA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DE66D0" w:rsidRDefault="00DE66D0">
      <w:pPr>
        <w:ind w:firstLineChars="0" w:firstLine="0"/>
      </w:pPr>
    </w:p>
    <w:tbl>
      <w:tblPr>
        <w:tblW w:w="5021" w:type="pct"/>
        <w:tblLook w:val="04A0"/>
      </w:tblPr>
      <w:tblGrid>
        <w:gridCol w:w="2448"/>
        <w:gridCol w:w="1138"/>
        <w:gridCol w:w="3245"/>
        <w:gridCol w:w="7323"/>
        <w:gridCol w:w="2077"/>
        <w:gridCol w:w="1695"/>
        <w:gridCol w:w="3313"/>
      </w:tblGrid>
      <w:tr w:rsidR="00DE66D0">
        <w:trPr>
          <w:trHeight w:val="8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麻窝组近期建设项目表</w:t>
            </w:r>
          </w:p>
        </w:tc>
      </w:tr>
      <w:tr w:rsidR="00DE66D0">
        <w:trPr>
          <w:trHeight w:val="882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882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12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882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2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0E725F" w:rsidP="00B148DA">
      <w:pPr>
        <w:ind w:firstLine="480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br w:type="page"/>
      </w:r>
    </w:p>
    <w:p w:rsidR="00DE66D0" w:rsidRDefault="00DE66D0">
      <w:pPr>
        <w:pStyle w:val="a4"/>
        <w:spacing w:line="0" w:lineRule="atLeast"/>
        <w:ind w:firstLineChars="0" w:firstLine="0"/>
        <w:rPr>
          <w:rFonts w:ascii="宋体" w:eastAsia="宋体" w:hAnsi="宋体" w:cs="宋体"/>
          <w:kern w:val="0"/>
        </w:rPr>
      </w:pPr>
    </w:p>
    <w:tbl>
      <w:tblPr>
        <w:tblW w:w="20860" w:type="dxa"/>
        <w:tblInd w:w="86" w:type="dxa"/>
        <w:tblLook w:val="04A0"/>
      </w:tblPr>
      <w:tblGrid>
        <w:gridCol w:w="2348"/>
        <w:gridCol w:w="1964"/>
        <w:gridCol w:w="3045"/>
        <w:gridCol w:w="6442"/>
        <w:gridCol w:w="2014"/>
        <w:gridCol w:w="1964"/>
        <w:gridCol w:w="3083"/>
      </w:tblGrid>
      <w:tr w:rsidR="00DE66D0">
        <w:trPr>
          <w:trHeight w:val="762"/>
        </w:trPr>
        <w:tc>
          <w:tcPr>
            <w:tcW w:w="2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小河</w:t>
            </w:r>
            <w:r>
              <w:rPr>
                <w:rFonts w:ascii="宋体" w:eastAsia="宋体" w:hAnsi="宋体" w:cs="宋体" w:hint="eastAsia"/>
                <w:b/>
              </w:rPr>
              <w:t>-</w:t>
            </w:r>
            <w:r>
              <w:rPr>
                <w:rFonts w:ascii="宋体" w:eastAsia="宋体" w:hAnsi="宋体" w:cs="宋体" w:hint="eastAsia"/>
                <w:b/>
              </w:rPr>
              <w:t>和平组近期建设项目表</w:t>
            </w:r>
          </w:p>
        </w:tc>
      </w:tr>
      <w:tr w:rsidR="00DE66D0">
        <w:trPr>
          <w:trHeight w:val="76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762"/>
        </w:trPr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289"/>
        </w:trPr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76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处公共厕所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01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公共服务设施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活动广场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提质升级现状民俗文化广场，更新健身设施，规划新增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处活动广场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6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78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 w:rsidP="00B148DA">
      <w:pPr>
        <w:ind w:firstLine="480"/>
        <w:rPr>
          <w:rFonts w:ascii="宋体" w:eastAsia="宋体" w:hAnsi="宋体" w:cs="宋体"/>
        </w:rPr>
      </w:pPr>
    </w:p>
    <w:tbl>
      <w:tblPr>
        <w:tblW w:w="4964" w:type="pct"/>
        <w:tblLook w:val="04A0"/>
      </w:tblPr>
      <w:tblGrid>
        <w:gridCol w:w="2570"/>
        <w:gridCol w:w="1121"/>
        <w:gridCol w:w="3444"/>
        <w:gridCol w:w="6404"/>
        <w:gridCol w:w="2167"/>
        <w:gridCol w:w="1764"/>
        <w:gridCol w:w="3528"/>
      </w:tblGrid>
      <w:tr w:rsidR="00DE66D0" w:rsidTr="00B148DA">
        <w:trPr>
          <w:trHeight w:val="7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王家寨</w:t>
            </w:r>
            <w:r>
              <w:rPr>
                <w:rFonts w:ascii="宋体" w:eastAsia="宋体" w:hAnsi="宋体" w:cs="宋体" w:hint="eastAsia"/>
                <w:b/>
              </w:rPr>
              <w:t>-</w:t>
            </w:r>
            <w:r>
              <w:rPr>
                <w:rFonts w:ascii="宋体" w:eastAsia="宋体" w:hAnsi="宋体" w:cs="宋体" w:hint="eastAsia"/>
                <w:b/>
              </w:rPr>
              <w:t>大水井组近期建设项目表</w:t>
            </w:r>
          </w:p>
        </w:tc>
      </w:tr>
      <w:tr w:rsidR="00DE66D0">
        <w:trPr>
          <w:trHeight w:val="983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983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937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公共服务设施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活动广场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提质升级现状民俗文化广场，更新健身设施，规划新增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处活动广场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8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01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tbl>
      <w:tblPr>
        <w:tblpPr w:leftFromText="180" w:rightFromText="180" w:horzAnchor="margin" w:tblpY="807"/>
        <w:tblW w:w="4964" w:type="pct"/>
        <w:tblLook w:val="04A0"/>
      </w:tblPr>
      <w:tblGrid>
        <w:gridCol w:w="2529"/>
        <w:gridCol w:w="1398"/>
        <w:gridCol w:w="3402"/>
        <w:gridCol w:w="6354"/>
        <w:gridCol w:w="2129"/>
        <w:gridCol w:w="1726"/>
        <w:gridCol w:w="3460"/>
      </w:tblGrid>
      <w:tr w:rsidR="00DE66D0">
        <w:trPr>
          <w:trHeight w:val="7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高寨</w:t>
            </w:r>
            <w:r>
              <w:rPr>
                <w:rFonts w:ascii="宋体" w:eastAsia="宋体" w:hAnsi="宋体" w:cs="宋体" w:hint="eastAsia"/>
                <w:b/>
              </w:rPr>
              <w:t>-</w:t>
            </w:r>
            <w:r>
              <w:rPr>
                <w:rFonts w:ascii="宋体" w:eastAsia="宋体" w:hAnsi="宋体" w:cs="宋体" w:hint="eastAsia"/>
                <w:b/>
              </w:rPr>
              <w:t>王过河</w:t>
            </w:r>
            <w:r>
              <w:rPr>
                <w:rFonts w:ascii="宋体" w:eastAsia="宋体" w:hAnsi="宋体" w:cs="宋体" w:hint="eastAsia"/>
                <w:b/>
              </w:rPr>
              <w:t>-</w:t>
            </w:r>
            <w:r>
              <w:rPr>
                <w:rFonts w:ascii="宋体" w:eastAsia="宋体" w:hAnsi="宋体" w:cs="宋体" w:hint="eastAsia"/>
                <w:b/>
              </w:rPr>
              <w:t>沟头组近期建设项目表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 w:rsidTr="00B148DA">
        <w:trPr>
          <w:trHeight w:val="1247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生态停车场建设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处生态停车场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124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猕猴桃深加工厂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新建一处猕猴桃深加工厂，完善猕猴桃下游产业链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冷链物流园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新建一处冷链物流园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27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 w:rsidTr="00B148DA">
        <w:trPr>
          <w:trHeight w:val="75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0E725F" w:rsidP="00B148DA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DE66D0" w:rsidRDefault="00DE66D0">
      <w:pPr>
        <w:pStyle w:val="a4"/>
        <w:spacing w:line="0" w:lineRule="atLeast"/>
        <w:ind w:firstLineChars="0" w:firstLine="0"/>
        <w:rPr>
          <w:rFonts w:ascii="宋体" w:eastAsia="宋体" w:hAnsi="宋体" w:cs="宋体"/>
        </w:rPr>
      </w:pPr>
    </w:p>
    <w:tbl>
      <w:tblPr>
        <w:tblW w:w="4997" w:type="pct"/>
        <w:tblLook w:val="04A0"/>
      </w:tblPr>
      <w:tblGrid>
        <w:gridCol w:w="2455"/>
        <w:gridCol w:w="1171"/>
        <w:gridCol w:w="3289"/>
        <w:gridCol w:w="7106"/>
        <w:gridCol w:w="2076"/>
        <w:gridCol w:w="1683"/>
        <w:gridCol w:w="3357"/>
      </w:tblGrid>
      <w:tr w:rsidR="00DE66D0">
        <w:trPr>
          <w:trHeight w:val="9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蔡家院组近期建设项目表</w:t>
            </w:r>
          </w:p>
        </w:tc>
      </w:tr>
      <w:tr w:rsidR="00DE66D0">
        <w:trPr>
          <w:trHeight w:val="97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975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农用地整理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2-1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可开垦未利用地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其他草地开垦为耕地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1671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97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7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7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7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kern w:val="0"/>
              </w:rPr>
              <w:t>20</w:t>
            </w:r>
            <w:r>
              <w:rPr>
                <w:rFonts w:ascii="宋体" w:eastAsia="宋体" w:hAnsi="宋体" w:cs="宋体" w:hint="eastAsia"/>
                <w:kern w:val="0"/>
              </w:rPr>
              <w:t>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920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公共服务设施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活动广场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提质升级现状民俗文化广场，更新健身设施，规划新增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处活动广场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7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00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 w:rsidP="00B148DA">
      <w:pPr>
        <w:ind w:firstLine="480"/>
        <w:rPr>
          <w:rFonts w:ascii="宋体" w:eastAsia="宋体" w:hAnsi="宋体" w:cs="宋体"/>
        </w:rPr>
      </w:pPr>
    </w:p>
    <w:p w:rsidR="00DE66D0" w:rsidRDefault="00DE66D0">
      <w:pPr>
        <w:spacing w:line="0" w:lineRule="atLeast"/>
        <w:ind w:firstLineChars="0" w:firstLine="0"/>
        <w:rPr>
          <w:rFonts w:ascii="宋体" w:eastAsia="宋体" w:hAnsi="宋体" w:cs="宋体"/>
        </w:rPr>
      </w:pPr>
    </w:p>
    <w:tbl>
      <w:tblPr>
        <w:tblW w:w="4973" w:type="pct"/>
        <w:tblLook w:val="04A0"/>
      </w:tblPr>
      <w:tblGrid>
        <w:gridCol w:w="2331"/>
        <w:gridCol w:w="1128"/>
        <w:gridCol w:w="3084"/>
        <w:gridCol w:w="6769"/>
        <w:gridCol w:w="2040"/>
        <w:gridCol w:w="2234"/>
        <w:gridCol w:w="3450"/>
      </w:tblGrid>
      <w:tr w:rsidR="00DE66D0">
        <w:trPr>
          <w:trHeight w:val="9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大炉</w:t>
            </w:r>
            <w:r>
              <w:rPr>
                <w:rFonts w:ascii="宋体" w:eastAsia="宋体" w:hAnsi="宋体" w:cs="宋体" w:hint="eastAsia"/>
                <w:b/>
              </w:rPr>
              <w:t>-</w:t>
            </w:r>
            <w:r>
              <w:rPr>
                <w:rFonts w:ascii="宋体" w:eastAsia="宋体" w:hAnsi="宋体" w:cs="宋体" w:hint="eastAsia"/>
                <w:b/>
              </w:rPr>
              <w:t>大沟组近期建设项目表</w:t>
            </w:r>
          </w:p>
        </w:tc>
      </w:tr>
      <w:tr w:rsidR="00DE66D0">
        <w:trPr>
          <w:trHeight w:val="909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909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59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90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9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38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>
      <w:pPr>
        <w:spacing w:line="0" w:lineRule="atLeast"/>
        <w:ind w:firstLineChars="0" w:firstLine="0"/>
        <w:rPr>
          <w:rFonts w:ascii="宋体" w:eastAsia="宋体" w:hAnsi="宋体" w:cs="宋体"/>
        </w:rPr>
      </w:pPr>
    </w:p>
    <w:tbl>
      <w:tblPr>
        <w:tblW w:w="4950" w:type="pct"/>
        <w:tblLook w:val="04A0"/>
      </w:tblPr>
      <w:tblGrid>
        <w:gridCol w:w="2437"/>
        <w:gridCol w:w="1135"/>
        <w:gridCol w:w="3229"/>
        <w:gridCol w:w="7077"/>
        <w:gridCol w:w="2069"/>
        <w:gridCol w:w="1692"/>
        <w:gridCol w:w="3300"/>
      </w:tblGrid>
      <w:tr w:rsidR="00DE66D0">
        <w:trPr>
          <w:trHeight w:val="90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红岩组近期建设项目表</w:t>
            </w:r>
          </w:p>
        </w:tc>
      </w:tr>
      <w:tr w:rsidR="00DE66D0">
        <w:trPr>
          <w:trHeight w:val="908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908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55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908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3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 w:rsidP="00B148DA">
      <w:pPr>
        <w:ind w:firstLine="480"/>
        <w:rPr>
          <w:rFonts w:ascii="宋体" w:eastAsia="宋体" w:hAnsi="宋体" w:cs="宋体"/>
        </w:rPr>
      </w:pPr>
    </w:p>
    <w:tbl>
      <w:tblPr>
        <w:tblpPr w:leftFromText="180" w:rightFromText="180" w:tblpY="523"/>
        <w:tblW w:w="4964" w:type="pct"/>
        <w:tblLook w:val="04A0"/>
      </w:tblPr>
      <w:tblGrid>
        <w:gridCol w:w="2382"/>
        <w:gridCol w:w="1398"/>
        <w:gridCol w:w="3158"/>
        <w:gridCol w:w="7190"/>
        <w:gridCol w:w="2003"/>
        <w:gridCol w:w="1638"/>
        <w:gridCol w:w="3229"/>
      </w:tblGrid>
      <w:tr w:rsidR="00DE66D0">
        <w:trPr>
          <w:trHeight w:val="8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许堡组近期建设项目表</w:t>
            </w:r>
          </w:p>
        </w:tc>
      </w:tr>
      <w:tr w:rsidR="00DE66D0">
        <w:trPr>
          <w:trHeight w:val="88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88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09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88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88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08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0E725F" w:rsidP="00B148DA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DE66D0" w:rsidRDefault="00DE66D0">
      <w:pPr>
        <w:spacing w:line="0" w:lineRule="atLeast"/>
        <w:ind w:firstLineChars="0" w:firstLine="0"/>
        <w:rPr>
          <w:rFonts w:ascii="宋体" w:eastAsia="宋体" w:hAnsi="宋体" w:cs="宋体"/>
        </w:rPr>
      </w:pPr>
    </w:p>
    <w:tbl>
      <w:tblPr>
        <w:tblW w:w="4973" w:type="pct"/>
        <w:tblLook w:val="04A0"/>
      </w:tblPr>
      <w:tblGrid>
        <w:gridCol w:w="2423"/>
        <w:gridCol w:w="1132"/>
        <w:gridCol w:w="3214"/>
        <w:gridCol w:w="7253"/>
        <w:gridCol w:w="2062"/>
        <w:gridCol w:w="1679"/>
        <w:gridCol w:w="3273"/>
      </w:tblGrid>
      <w:tr w:rsidR="00DE66D0">
        <w:trPr>
          <w:trHeight w:val="9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</w:rPr>
              <w:t>大塘组近期建设项目表</w:t>
            </w:r>
          </w:p>
        </w:tc>
      </w:tr>
      <w:tr w:rsidR="00DE66D0">
        <w:trPr>
          <w:trHeight w:val="91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项目类型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建设方式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建设时序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资金来源</w:t>
            </w:r>
          </w:p>
        </w:tc>
      </w:tr>
      <w:tr w:rsidR="00DE66D0">
        <w:trPr>
          <w:trHeight w:val="911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机耕道建设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新建机耕道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1562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道路养护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对现状路面较差的道路进行硬化养护，局部路段进行扩宽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</w:p>
        </w:tc>
      </w:tr>
      <w:tr w:rsidR="00DE66D0">
        <w:trPr>
          <w:trHeight w:val="911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小型污水处理设施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处分散式污水处理设施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改造、新建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高位水池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提质升级现状高位水池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新增垃圾收集点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垃圾箱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新增垃圾箱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路灯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修理现状已损坏路灯，新增路灯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修理、新增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产业建设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猕猴桃提质增效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改良技术，提高猕猴桃产量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政府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人居环境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宜居农房改造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农村五治建设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11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66D0" w:rsidRDefault="00DE66D0">
            <w:pPr>
              <w:widowControl/>
              <w:spacing w:line="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公共绿化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通村通组路两侧进行绿化提升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改造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  <w:tr w:rsidR="00DE66D0">
        <w:trPr>
          <w:trHeight w:val="94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组织建设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5-10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乡风文明建设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乡村振兴文化墙、宣传栏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新建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6D0" w:rsidRDefault="000E725F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村集体</w:t>
            </w:r>
          </w:p>
        </w:tc>
      </w:tr>
    </w:tbl>
    <w:p w:rsidR="00DE66D0" w:rsidRDefault="00DE66D0" w:rsidP="00B148DA">
      <w:pPr>
        <w:spacing w:line="0" w:lineRule="atLeast"/>
        <w:ind w:firstLineChars="0" w:firstLine="0"/>
        <w:rPr>
          <w:rFonts w:ascii="宋体" w:eastAsia="宋体" w:hAnsi="宋体" w:cs="宋体"/>
        </w:rPr>
      </w:pPr>
      <w:bookmarkStart w:id="2" w:name="_GoBack"/>
      <w:bookmarkEnd w:id="2"/>
    </w:p>
    <w:sectPr w:rsidR="00DE66D0" w:rsidSect="00DE6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5F" w:rsidRDefault="000E725F">
      <w:pPr>
        <w:spacing w:line="240" w:lineRule="auto"/>
        <w:ind w:firstLine="480"/>
      </w:pPr>
      <w:r>
        <w:separator/>
      </w:r>
    </w:p>
  </w:endnote>
  <w:endnote w:type="continuationSeparator" w:id="1">
    <w:p w:rsidR="000E725F" w:rsidRDefault="000E725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DA" w:rsidRDefault="00B148DA" w:rsidP="00B148DA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D0" w:rsidRDefault="00DE66D0">
    <w:pPr>
      <w:pStyle w:val="a6"/>
      <w:ind w:firstLineChars="95" w:firstLine="199"/>
      <w:rPr>
        <w:rFonts w:ascii="微软雅黑" w:eastAsia="微软雅黑" w:hAnsi="微软雅黑"/>
        <w:sz w:val="21"/>
        <w:szCs w:val="21"/>
      </w:rPr>
    </w:pPr>
    <w:r w:rsidRPr="00DE66D0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6.7pt;width:107.95pt;height:2in;z-index:251659264;mso-position-horizontal:center;mso-position-horizontal-relative:margin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AJOD8UyAgAAVwQAAA4AAABkcnMvZTJvRG9jLnhtbK1Uy24T&#10;MRTdI/EPlvdkJi0tUZRJFVoVIUW0UkGsHY+nM5Jf2E5mwgfAH7Dqhj3fle/g2DOTosKiCzbOHd/n&#10;Ofc4i4tOSbITzjdGF3Q6ySkRmpuy0fcF/fTx+tWMEh+YLpk0WhR0Lzy9WL58sWjtXJyY2shSOIIi&#10;2s9bW9A6BDvPMs9roZifGCs0nJVxigV8uvusdKxFdSWzkzw/z1rjSusMF97j9qp30qGie05BU1UN&#10;F1eGb5XQoa/qhGQBkHzdWE+XadqqEjzcVJUXgciCAmlIJ5rA3sQzWy7Y/N4xWzd8GIE9Z4QnmBRr&#10;NJoeS12xwMjWNX+VUg13xpsqTLhRWQ8kMQIU0/wJN3c1syJhAdXeHkn3/68s/7C7daQpoQRKNFNY&#10;+OHH98PDr8PPb2Qa6WmtnyPqziIudG9NF0OHe4/LiLqrnIq/wEPgB7n7I7miC4THpNM30/zsNSUc&#10;vunsZDbLE/3ZY7p1PrwTRpFoFNRhe4lUtlv7gJYIHUNiN22uGynTBqUmbUHPT8/ylHD0IENqJEYQ&#10;/bDRCt2mGxBsTLkHMGd6ZXjLrxs0XzMfbpmDFIAFjyXc4KikQRMzWJTUxn39132Mx4bgpaSFtArq&#10;v2yZE5TI9xq7izocDTcam9HQW3VpoFbsA9MkEwkuyNGsnFGf8YZWsQtcTHP0KmgYzcvQCxxvkIvV&#10;KgVBbZaFtb6zPJaO9Hm72gZQmJiNtPRcDGxBb4nw4W1EQf/5naIe/w+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9QKI1gAAAAcBAAAPAAAAAAAAAAEAIAAAACIAAABkcnMvZG93bnJldi54bWxQ&#10;SwECFAAUAAAACACHTuJAAk4PxTICAABXBAAADgAAAAAAAAABACAAAAAlAQAAZHJzL2Uyb0RvYy54&#10;bWxQSwUGAAAAAAYABgBZAQAAyQUAAAAA&#10;" filled="f" stroked="f" strokeweight=".5pt">
          <v:textbox style="mso-fit-shape-to-text:t" inset="0,0,0,0">
            <w:txbxContent>
              <w:sdt>
                <w:sdtPr>
                  <w:id w:val="-1145352237"/>
                </w:sdtPr>
                <w:sdtEndPr>
                  <w:rPr>
                    <w:rFonts w:ascii="微软雅黑" w:eastAsia="微软雅黑" w:hAnsi="微软雅黑"/>
                    <w:sz w:val="21"/>
                    <w:szCs w:val="21"/>
                  </w:rPr>
                </w:sdtEndPr>
                <w:sdtContent>
                  <w:p w:rsidR="00DE66D0" w:rsidRDefault="000E725F">
                    <w:pPr>
                      <w:pStyle w:val="a6"/>
                      <w:ind w:firstLine="360"/>
                      <w:jc w:val="center"/>
                      <w:rPr>
                        <w:rFonts w:ascii="微软雅黑" w:eastAsia="微软雅黑" w:hAnsi="微软雅黑"/>
                        <w:sz w:val="21"/>
                        <w:szCs w:val="21"/>
                      </w:rPr>
                    </w:pPr>
                    <w:r>
                      <w:t>-</w:t>
                    </w:r>
                    <w:r w:rsidR="00DE66D0">
                      <w:rPr>
                        <w:rFonts w:ascii="微软雅黑" w:eastAsia="微软雅黑" w:hAnsi="微软雅黑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  <w:instrText>PAGE   \* MERGEFORMAT</w:instrText>
                    </w:r>
                    <w:r w:rsidR="00DE66D0">
                      <w:rPr>
                        <w:rFonts w:ascii="微软雅黑" w:eastAsia="微软雅黑" w:hAnsi="微软雅黑"/>
                        <w:sz w:val="21"/>
                        <w:szCs w:val="21"/>
                      </w:rPr>
                      <w:fldChar w:fldCharType="separate"/>
                    </w:r>
                    <w:r w:rsidR="00B148DA" w:rsidRPr="00B148DA">
                      <w:rPr>
                        <w:rFonts w:ascii="微软雅黑" w:eastAsia="微软雅黑" w:hAnsi="微软雅黑"/>
                        <w:noProof/>
                        <w:sz w:val="21"/>
                        <w:szCs w:val="21"/>
                        <w:lang w:val="zh-CN"/>
                      </w:rPr>
                      <w:t>8</w:t>
                    </w:r>
                    <w:r w:rsidR="00DE66D0">
                      <w:rPr>
                        <w:rFonts w:ascii="微软雅黑" w:eastAsia="微软雅黑" w:hAnsi="微软雅黑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  <w:t>-</w:t>
                    </w:r>
                  </w:p>
                </w:sdtContent>
              </w:sdt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DA" w:rsidRDefault="00B148DA" w:rsidP="00B148DA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5F" w:rsidRDefault="000E725F">
      <w:pPr>
        <w:ind w:firstLine="480"/>
      </w:pPr>
      <w:r>
        <w:separator/>
      </w:r>
    </w:p>
  </w:footnote>
  <w:footnote w:type="continuationSeparator" w:id="1">
    <w:p w:rsidR="000E725F" w:rsidRDefault="000E725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DA" w:rsidRDefault="00B148DA" w:rsidP="00B148DA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DA" w:rsidRDefault="00B148DA" w:rsidP="00B148DA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DA" w:rsidRDefault="00B148DA" w:rsidP="00B148DA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E60"/>
    <w:multiLevelType w:val="multilevel"/>
    <w:tmpl w:val="5EF51E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EFE51C1"/>
    <w:multiLevelType w:val="multilevel"/>
    <w:tmpl w:val="6EFE51C1"/>
    <w:lvl w:ilvl="0">
      <w:start w:val="1"/>
      <w:numFmt w:val="decimal"/>
      <w:lvlText w:val="第%1章"/>
      <w:lvlJc w:val="left"/>
      <w:pPr>
        <w:ind w:left="3693" w:hanging="432"/>
      </w:pPr>
      <w:rPr>
        <w:rFonts w:cs="Times New Roman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 w:bidi="zh-CN"/>
      </w:rPr>
    </w:lvl>
    <w:lvl w:ilvl="1">
      <w:start w:val="1"/>
      <w:numFmt w:val="decimal"/>
      <w:pStyle w:val="20"/>
      <w:lvlText w:val="%1.%2"/>
      <w:lvlJc w:val="left"/>
      <w:pPr>
        <w:ind w:left="3935" w:hanging="576"/>
      </w:pPr>
      <w:rPr>
        <w:rFonts w:cs="Times New Roman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kOTU0MmMxZTBlYmJjOWRkY2E5YTEzZDcxZWMwYz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E725F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148DA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66D0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5334716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4F090245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BC12E55"/>
    <w:rsid w:val="7C424AFD"/>
    <w:rsid w:val="7D7A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66D0"/>
    <w:pPr>
      <w:widowControl w:val="0"/>
      <w:spacing w:line="360" w:lineRule="auto"/>
      <w:ind w:firstLineChars="200" w:firstLine="200"/>
      <w:jc w:val="both"/>
    </w:pPr>
    <w:rPr>
      <w:rFonts w:ascii="仿宋" w:eastAsia="仿宋" w:hAnsi="仿宋" w:cs="仿宋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66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E66D0"/>
    <w:pPr>
      <w:keepNext/>
      <w:keepLines/>
      <w:numPr>
        <w:ilvl w:val="1"/>
        <w:numId w:val="1"/>
      </w:numPr>
      <w:spacing w:before="260" w:after="260" w:line="415" w:lineRule="auto"/>
      <w:ind w:firstLineChars="0" w:firstLine="0"/>
      <w:outlineLvl w:val="1"/>
    </w:pPr>
    <w:rPr>
      <w:rFonts w:ascii="宋体" w:hAnsi="宋体" w:cs="Times New Roman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rsid w:val="00DE66D0"/>
    <w:pPr>
      <w:spacing w:after="120"/>
    </w:pPr>
  </w:style>
  <w:style w:type="paragraph" w:styleId="a4">
    <w:name w:val="Normal Indent"/>
    <w:basedOn w:val="a"/>
    <w:next w:val="a"/>
    <w:qFormat/>
    <w:rsid w:val="00DE66D0"/>
    <w:pPr>
      <w:ind w:firstLine="420"/>
    </w:pPr>
  </w:style>
  <w:style w:type="paragraph" w:styleId="7">
    <w:name w:val="toc 7"/>
    <w:basedOn w:val="a"/>
    <w:next w:val="a"/>
    <w:uiPriority w:val="39"/>
    <w:unhideWhenUsed/>
    <w:rsid w:val="00DE66D0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Body Text 3"/>
    <w:basedOn w:val="a"/>
    <w:qFormat/>
    <w:rsid w:val="00DE66D0"/>
    <w:pPr>
      <w:spacing w:after="120"/>
    </w:pPr>
    <w:rPr>
      <w:sz w:val="16"/>
    </w:rPr>
  </w:style>
  <w:style w:type="paragraph" w:styleId="a5">
    <w:name w:val="Body Text Indent"/>
    <w:basedOn w:val="a"/>
    <w:next w:val="21"/>
    <w:uiPriority w:val="99"/>
    <w:qFormat/>
    <w:rsid w:val="00DE66D0"/>
    <w:pPr>
      <w:ind w:firstLine="600"/>
    </w:pPr>
    <w:rPr>
      <w:rFonts w:cs="黑体"/>
      <w:sz w:val="30"/>
    </w:rPr>
  </w:style>
  <w:style w:type="paragraph" w:styleId="21">
    <w:name w:val="Body Text Indent 2"/>
    <w:basedOn w:val="a"/>
    <w:next w:val="30"/>
    <w:qFormat/>
    <w:rsid w:val="00DE66D0"/>
    <w:pPr>
      <w:ind w:firstLine="640"/>
    </w:pPr>
    <w:rPr>
      <w:sz w:val="32"/>
    </w:rPr>
  </w:style>
  <w:style w:type="paragraph" w:styleId="30">
    <w:name w:val="Body Text Indent 3"/>
    <w:basedOn w:val="a"/>
    <w:qFormat/>
    <w:rsid w:val="00DE66D0"/>
    <w:pPr>
      <w:ind w:firstLineChars="450" w:firstLine="1440"/>
    </w:pPr>
    <w:rPr>
      <w:sz w:val="32"/>
    </w:rPr>
  </w:style>
  <w:style w:type="paragraph" w:styleId="5">
    <w:name w:val="toc 5"/>
    <w:basedOn w:val="a"/>
    <w:next w:val="a"/>
    <w:uiPriority w:val="39"/>
    <w:unhideWhenUsed/>
    <w:rsid w:val="00DE66D0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31">
    <w:name w:val="toc 3"/>
    <w:basedOn w:val="a"/>
    <w:next w:val="a"/>
    <w:uiPriority w:val="39"/>
    <w:unhideWhenUsed/>
    <w:rsid w:val="00DE66D0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DE66D0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rsid w:val="00DE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DE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E66D0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rsid w:val="00DE66D0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DE66D0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toc 2"/>
    <w:basedOn w:val="a"/>
    <w:next w:val="a"/>
    <w:uiPriority w:val="39"/>
    <w:unhideWhenUsed/>
    <w:qFormat/>
    <w:rsid w:val="00DE66D0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rsid w:val="00DE66D0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E66D0"/>
    <w:rPr>
      <w:rFonts w:ascii="Times New Roman" w:hAnsi="Times New Roman" w:cs="Times New Roman"/>
    </w:rPr>
  </w:style>
  <w:style w:type="paragraph" w:styleId="23">
    <w:name w:val="Body Text First Indent 2"/>
    <w:basedOn w:val="a5"/>
    <w:next w:val="a"/>
    <w:uiPriority w:val="99"/>
    <w:qFormat/>
    <w:rsid w:val="00DE66D0"/>
    <w:pPr>
      <w:ind w:firstLine="210"/>
    </w:pPr>
    <w:rPr>
      <w:rFonts w:cs="Times New Roman"/>
      <w:color w:val="000000"/>
      <w:sz w:val="24"/>
    </w:rPr>
  </w:style>
  <w:style w:type="table" w:styleId="a9">
    <w:name w:val="Table Grid"/>
    <w:basedOn w:val="a2"/>
    <w:uiPriority w:val="39"/>
    <w:qFormat/>
    <w:rsid w:val="00DE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DE66D0"/>
    <w:rPr>
      <w:color w:val="0563C1" w:themeColor="hyperlink"/>
      <w:u w:val="single"/>
    </w:rPr>
  </w:style>
  <w:style w:type="character" w:customStyle="1" w:styleId="Char0">
    <w:name w:val="页眉 Char"/>
    <w:basedOn w:val="a1"/>
    <w:link w:val="a7"/>
    <w:uiPriority w:val="99"/>
    <w:qFormat/>
    <w:rsid w:val="00DE66D0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DE66D0"/>
    <w:rPr>
      <w:sz w:val="18"/>
      <w:szCs w:val="18"/>
    </w:rPr>
  </w:style>
  <w:style w:type="table" w:customStyle="1" w:styleId="11">
    <w:name w:val="网格型1"/>
    <w:basedOn w:val="a2"/>
    <w:uiPriority w:val="39"/>
    <w:qFormat/>
    <w:rsid w:val="00DE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E66D0"/>
    <w:pPr>
      <w:ind w:firstLine="420"/>
    </w:pPr>
  </w:style>
  <w:style w:type="table" w:customStyle="1" w:styleId="24">
    <w:name w:val="网格型2"/>
    <w:basedOn w:val="a2"/>
    <w:uiPriority w:val="39"/>
    <w:qFormat/>
    <w:rsid w:val="00DE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E66D0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font21">
    <w:name w:val="font21"/>
    <w:basedOn w:val="a1"/>
    <w:qFormat/>
    <w:rsid w:val="00DE66D0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1"/>
    <w:qFormat/>
    <w:rsid w:val="00DE66D0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1Char">
    <w:name w:val="标题 1 Char"/>
    <w:basedOn w:val="a1"/>
    <w:link w:val="1"/>
    <w:uiPriority w:val="9"/>
    <w:rsid w:val="00DE66D0"/>
    <w:rPr>
      <w:rFonts w:ascii="仿宋" w:eastAsia="仿宋" w:hAnsi="仿宋" w:cs="仿宋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DE66D0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20">
    <w:name w:val="标题2"/>
    <w:basedOn w:val="2"/>
    <w:qFormat/>
    <w:rsid w:val="00DE66D0"/>
    <w:pPr>
      <w:numPr>
        <w:numId w:val="2"/>
      </w:numPr>
      <w:spacing w:before="120" w:after="120" w:line="360" w:lineRule="auto"/>
    </w:pPr>
    <w:rPr>
      <w:sz w:val="28"/>
      <w:szCs w:val="28"/>
    </w:rPr>
  </w:style>
  <w:style w:type="paragraph" w:styleId="ac">
    <w:name w:val="Balloon Text"/>
    <w:basedOn w:val="a"/>
    <w:link w:val="Char1"/>
    <w:uiPriority w:val="99"/>
    <w:semiHidden/>
    <w:unhideWhenUsed/>
    <w:rsid w:val="00B148D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c"/>
    <w:uiPriority w:val="99"/>
    <w:semiHidden/>
    <w:rsid w:val="00B148DA"/>
    <w:rPr>
      <w:rFonts w:ascii="仿宋" w:eastAsia="仿宋" w:hAnsi="仿宋" w:cs="仿宋"/>
      <w:kern w:val="2"/>
      <w:sz w:val="18"/>
      <w:szCs w:val="18"/>
    </w:rPr>
  </w:style>
  <w:style w:type="paragraph" w:styleId="ad">
    <w:name w:val="Document Map"/>
    <w:basedOn w:val="a"/>
    <w:link w:val="Char2"/>
    <w:uiPriority w:val="99"/>
    <w:semiHidden/>
    <w:unhideWhenUsed/>
    <w:rsid w:val="00B148D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d"/>
    <w:uiPriority w:val="99"/>
    <w:semiHidden/>
    <w:rsid w:val="00B148DA"/>
    <w:rPr>
      <w:rFonts w:ascii="宋体" w:hAnsi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875</Words>
  <Characters>4993</Characters>
  <Application>Microsoft Office Word</Application>
  <DocSecurity>0</DocSecurity>
  <Lines>41</Lines>
  <Paragraphs>11</Paragraphs>
  <ScaleCrop>false</ScaleCrop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15</cp:revision>
  <dcterms:created xsi:type="dcterms:W3CDTF">2022-04-19T06:42:00Z</dcterms:created>
  <dcterms:modified xsi:type="dcterms:W3CDTF">2022-06-08T14:09:00Z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190908EC0CEC4FEDB7FD0CFDEBC445C5</vt:lpwstr>
  </property>
</Properties>
</file>