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1203"/>
        <w:tblOverlap w:val="never"/>
        <w:tblW w:w="107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4902"/>
        <w:gridCol w:w="3482"/>
        <w:gridCol w:w="17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07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8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  <w:t>关于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  <w:t>清镇市水务管理局202</w:t>
            </w:r>
            <w:r>
              <w:rPr>
                <w:rFonts w:hint="eastAsia" w:asciiTheme="minorEastAsia" w:hAnsiTheme="minorEastAsia" w:cstheme="minorEastAsia"/>
                <w:color w:val="00000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  <w:t>年收缴水资源费公示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为规范全市取水单位及个人取水行为，根据《中华人民共和国取水许可和水资源费征收管理条例》第四章水资源费的征收和使用管理中第二十八条至第三十七条规定，现将我局2021年缴纳水资源费公示表公示如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7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关于清镇市水务管理局2021年缴纳水资源费公示表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2021全年缴费金额（单位：元）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贵州省清镇市绿洲陶瓷有限公司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清镇市英迈尔陶瓷有限公司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7244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贵州龙滩古井水业有限公司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452.66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贵州乡愁泉水业有限公司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16613.09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贵州益佰制药股份有限公司清镇提取中心分公司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5410.08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贵州庆丰水业有限公司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5071.3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贵阳东润混凝土有限公司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6875.52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中国铝业股份有限公司贵州分公司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44270.24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贵州九眼水业有限公司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6094.66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贵州省水上运动管理中心红枫湖水上基地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8081.84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清镇市红枫置业投资有限公司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57741.44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贵州盘江民爆有限公司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11806.68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贵阳海螺盘江水泥有限责任公司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116077.36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贵州省清镇红枫湖兴隆度假村有限公司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4279.6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贵州盘化实业有限公司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7026.36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清镇市流长苗族乡三岔河电站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4791.32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贵州省贵阳高速公路管理处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81.48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清镇市公共住宅建设投资有限公司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131.76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贵州泓润亨通新型建材有限公司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2932.32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贵州益华房地产开发有限责任公司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14049.88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贵州帝晟合易混凝土有限公司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4358.16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贵阳弘业纺织印染有限公司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333.44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中国工商银行股份有限公司贵州省分行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贵州金开源建筑劳务工程有限责任公司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72.08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清镇市银杏山泉厂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1884.896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国家能源集团贵州电力有限公司红枫水力发电厂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11912.96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490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贵州金利煤业有限责任公司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4580.56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采矿排水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0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5943.56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采矿排水（回收利用）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贵州顺合银泰矿业有限公司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15389.28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汕头市潮阳建筑工程总公司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3427.28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清镇市流长乡波渡河矿山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165706.22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清镇市乡镇水务有限公司（流长水厂）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4163.628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清镇市乡镇水务有限公司（麦格水厂）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3274.488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清镇市乡镇水务有限公司（卫城水厂）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87600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清镇市乡镇水务有限公司（席关水厂）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贵州两山民润农业开发有限公司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886.06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贵州高速公路集团有限公司营运事业部贵阳中心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50.76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清镇市暗流云峰铝铁矿山有限责任公司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119.16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55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3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633510.122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清镇市水务管理局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2022年5月23日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mJhY2U5MzZlM2U5MWFlNmFhMDhiNGRlMWQ3NDcifQ=="/>
  </w:docVars>
  <w:rsids>
    <w:rsidRoot w:val="00000000"/>
    <w:rsid w:val="11E0188D"/>
    <w:rsid w:val="49D250B4"/>
    <w:rsid w:val="4EE93FB9"/>
    <w:rsid w:val="62BF2D29"/>
    <w:rsid w:val="7A7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777</Words>
  <Characters>1044</Characters>
  <Lines>0</Lines>
  <Paragraphs>0</Paragraphs>
  <TotalTime>3</TotalTime>
  <ScaleCrop>false</ScaleCrop>
  <LinksUpToDate>false</LinksUpToDate>
  <CharactersWithSpaces>1045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2021-01-29T03:27:00Z</dcterms:created>
  <dc:creator>Administrator</dc:creator>
  <cp:lastModifiedBy>Administrator</cp:lastModifiedBy>
  <dcterms:modified xsi:type="dcterms:W3CDTF">2022-05-23T02:06:27Z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7F5FA4B1285648FC84C2094F99594510</vt:lpwstr>
  </property>
</Properties>
</file>