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附件</w:t>
      </w: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kinsoku/>
        <w:wordWrap/>
        <w:overflowPunct/>
        <w:topLinePunct w:val="0"/>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贵州省</w:t>
      </w:r>
      <w:r>
        <w:rPr>
          <w:rFonts w:hint="default" w:ascii="Times New Roman" w:hAnsi="Times New Roman" w:eastAsia="方正小标宋简体" w:cs="Times New Roman"/>
          <w:b w:val="0"/>
          <w:bCs w:val="0"/>
          <w:color w:val="auto"/>
          <w:sz w:val="44"/>
          <w:szCs w:val="44"/>
          <w:highlight w:val="none"/>
          <w:u w:val="none"/>
          <w:lang w:val="en-US" w:eastAsia="zh-CN"/>
        </w:rPr>
        <w:t>2022</w:t>
      </w:r>
      <w:r>
        <w:rPr>
          <w:rFonts w:hint="eastAsia" w:ascii="方正小标宋简体" w:hAnsi="方正小标宋简体" w:eastAsia="方正小标宋简体" w:cs="方正小标宋简体"/>
          <w:b w:val="0"/>
          <w:bCs w:val="0"/>
          <w:color w:val="auto"/>
          <w:sz w:val="44"/>
          <w:szCs w:val="44"/>
          <w:highlight w:val="none"/>
          <w:u w:val="none"/>
          <w:lang w:val="en-US" w:eastAsia="zh-CN"/>
        </w:rPr>
        <w:t>年人事考试新冠肺炎</w:t>
      </w:r>
    </w:p>
    <w:p>
      <w:pPr>
        <w:keepNext w:val="0"/>
        <w:keepLines w:val="0"/>
        <w:pageBreakBefore w:val="0"/>
        <w:kinsoku/>
        <w:wordWrap/>
        <w:overflowPunct/>
        <w:topLinePunct w:val="0"/>
        <w:autoSpaceDN/>
        <w:bidi w:val="0"/>
        <w:adjustRightInd/>
        <w:snapToGrid/>
        <w:spacing w:line="560" w:lineRule="exact"/>
        <w:ind w:right="0" w:rightChars="0"/>
        <w:jc w:val="center"/>
        <w:textAlignment w:val="auto"/>
        <w:rPr>
          <w:rFonts w:hint="eastAsia" w:ascii="仿宋_GB2312" w:hAnsi="仿宋_GB2312" w:eastAsia="仿宋_GB2312" w:cs="仿宋_GB2312"/>
          <w:b/>
          <w:bCs/>
          <w:color w:val="auto"/>
          <w:sz w:val="32"/>
          <w:szCs w:val="32"/>
          <w:highlight w:val="none"/>
          <w:u w:val="none"/>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疫情防控要求（第二版）</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凡报名参加由贵州省人力资源和社会保障厅考试院组织实施的</w:t>
      </w:r>
      <w:r>
        <w:rPr>
          <w:rFonts w:hint="default" w:ascii="Times New Roman" w:hAnsi="Times New Roman" w:eastAsia="仿宋_GB2312" w:cs="Times New Roman"/>
          <w:color w:val="auto"/>
          <w:sz w:val="32"/>
          <w:szCs w:val="32"/>
          <w:highlight w:val="none"/>
          <w:u w:val="none"/>
        </w:rPr>
        <w:t>2022</w:t>
      </w:r>
      <w:r>
        <w:rPr>
          <w:rFonts w:hint="eastAsia" w:ascii="仿宋_GB2312" w:hAnsi="仿宋_GB2312" w:eastAsia="仿宋_GB2312" w:cs="仿宋_GB2312"/>
          <w:color w:val="auto"/>
          <w:sz w:val="32"/>
          <w:szCs w:val="32"/>
          <w:highlight w:val="none"/>
          <w:u w:val="none"/>
        </w:rPr>
        <w:t>年各项人事考试的考生，须严格遵守《贵州省</w:t>
      </w:r>
      <w:r>
        <w:rPr>
          <w:rFonts w:hint="default" w:ascii="Times New Roman" w:hAnsi="Times New Roman" w:eastAsia="仿宋_GB2312" w:cs="Times New Roman"/>
          <w:color w:val="auto"/>
          <w:sz w:val="32"/>
          <w:szCs w:val="32"/>
          <w:highlight w:val="none"/>
          <w:u w:val="none"/>
        </w:rPr>
        <w:t>2022</w:t>
      </w:r>
      <w:r>
        <w:rPr>
          <w:rFonts w:hint="eastAsia" w:ascii="仿宋_GB2312" w:hAnsi="仿宋_GB2312" w:eastAsia="仿宋_GB2312" w:cs="仿宋_GB2312"/>
          <w:color w:val="auto"/>
          <w:sz w:val="32"/>
          <w:szCs w:val="32"/>
          <w:highlight w:val="none"/>
          <w:u w:val="none"/>
        </w:rPr>
        <w:t>年人事考试新冠肺炎疫情防控要求（第二版）》。网上报名时，须认真阅读相关考试的公告、通知等文件，并在网上报名系统中签署《贵州省</w:t>
      </w:r>
      <w:r>
        <w:rPr>
          <w:rFonts w:hint="default" w:ascii="Times New Roman" w:hAnsi="Times New Roman" w:eastAsia="仿宋_GB2312" w:cs="Times New Roman"/>
          <w:color w:val="auto"/>
          <w:sz w:val="32"/>
          <w:szCs w:val="32"/>
          <w:highlight w:val="none"/>
          <w:u w:val="none"/>
        </w:rPr>
        <w:t>2022</w:t>
      </w:r>
      <w:r>
        <w:rPr>
          <w:rFonts w:hint="eastAsia" w:ascii="仿宋_GB2312" w:hAnsi="仿宋_GB2312" w:eastAsia="仿宋_GB2312" w:cs="仿宋_GB2312"/>
          <w:color w:val="auto"/>
          <w:sz w:val="32"/>
          <w:szCs w:val="32"/>
          <w:highlight w:val="none"/>
          <w:u w:val="none"/>
        </w:rPr>
        <w:t>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根据贵州省最新疫情防控规定，对参加贵州省各项人事考试的考生防疫要求如下：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（一）不符合国家、省有关疫情防控要求，不遵守有关疫情防控规定的人员不得进入考点参加考试。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（二）处于康复或隔离期的病例、无症状感染者不得进入考点参加考试。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（三）疑似病例、确诊病例以及无症状感染者的密切接触者不得进入考点参加考试。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（四）处于集中隔离、居家健康监测期间的人员不得进入考点参加考试。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（五）对流动、出行须</w:t>
      </w:r>
      <w:bookmarkStart w:id="0" w:name="_GoBack"/>
      <w:bookmarkEnd w:id="0"/>
      <w:r>
        <w:rPr>
          <w:rFonts w:hint="eastAsia" w:ascii="仿宋_GB2312" w:hAnsi="仿宋_GB2312" w:eastAsia="仿宋_GB2312" w:cs="仿宋_GB2312"/>
          <w:color w:val="auto"/>
          <w:sz w:val="32"/>
          <w:szCs w:val="32"/>
          <w:highlight w:val="none"/>
          <w:u w:val="none"/>
        </w:rPr>
        <w:t>报备并提供相应证明材料的人员，未按要求报备或未按要求提供相应证明材料的不得进入考点参加考试。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（七）考前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天内有中高风险地区旅居史的考生，不得进入考点参加考试。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（八）考前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天内与本土阳性病例（尚未划定风险等级）活动轨迹有交集人员，不得进入考点参加考试。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（九）考前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天内有“本土阳性病例报告地级市（直辖市为区）”旅居史人员，须提供抵黔后</w:t>
      </w:r>
      <w:r>
        <w:rPr>
          <w:rFonts w:hint="default" w:ascii="Times New Roman" w:hAnsi="Times New Roman" w:eastAsia="仿宋_GB2312" w:cs="Times New Roman"/>
          <w:color w:val="auto"/>
          <w:sz w:val="32"/>
          <w:szCs w:val="32"/>
          <w:highlight w:val="none"/>
          <w:u w:val="none"/>
        </w:rPr>
        <w:t>5</w:t>
      </w:r>
      <w:r>
        <w:rPr>
          <w:rFonts w:hint="eastAsia" w:ascii="仿宋_GB2312" w:hAnsi="仿宋_GB2312" w:eastAsia="仿宋_GB2312" w:cs="仿宋_GB2312"/>
          <w:color w:val="auto"/>
          <w:sz w:val="32"/>
          <w:szCs w:val="32"/>
          <w:highlight w:val="none"/>
          <w:u w:val="none"/>
        </w:rPr>
        <w:t>日内的</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次核酸检测阴性证明和考前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次核酸检测阴性证明，方可进入考点参加考试（抵黔后</w:t>
      </w:r>
      <w:r>
        <w:rPr>
          <w:rFonts w:hint="default" w:ascii="Times New Roman" w:hAnsi="Times New Roman" w:eastAsia="仿宋_GB2312" w:cs="Times New Roman"/>
          <w:color w:val="auto"/>
          <w:sz w:val="32"/>
          <w:szCs w:val="32"/>
          <w:highlight w:val="none"/>
          <w:u w:val="none"/>
        </w:rPr>
        <w:t>5</w:t>
      </w:r>
      <w:r>
        <w:rPr>
          <w:rFonts w:hint="eastAsia" w:ascii="仿宋_GB2312" w:hAnsi="仿宋_GB2312" w:eastAsia="仿宋_GB2312" w:cs="仿宋_GB2312"/>
          <w:color w:val="auto"/>
          <w:sz w:val="32"/>
          <w:szCs w:val="32"/>
          <w:highlight w:val="none"/>
          <w:u w:val="none"/>
        </w:rPr>
        <w:t>日内的</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次核酸检测均须在贵州省内进行，其中第</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次检测采样在考前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小时内的，无需再提供考前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其余所有考生均须提供考前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次核酸检测阴性证明，方可进入考点参加考试。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在连续两天举行的我省人事考试中，考生提供第</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天考试时符合规定的核酸检测阴性证明即可。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（十）原则上所有考生均须按照“应接尽接、应接必接”的要求完成新冠疫苗全程接种及加强免疫。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（十一）考生应自备一次性使用医用口罩。考试期间，除核验身份时，考生应全程规范佩戴一次性使用医用口罩。未按要求佩戴口罩的考生，不得进入考点参加考试。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（十二）各科目开考前</w:t>
      </w:r>
      <w:r>
        <w:rPr>
          <w:rFonts w:hint="default" w:ascii="Times New Roman" w:hAnsi="Times New Roman" w:eastAsia="仿宋_GB2312" w:cs="Times New Roman"/>
          <w:color w:val="auto"/>
          <w:sz w:val="32"/>
          <w:szCs w:val="32"/>
          <w:highlight w:val="none"/>
          <w:u w:val="none"/>
        </w:rPr>
        <w:t>100</w:t>
      </w:r>
      <w:r>
        <w:rPr>
          <w:rFonts w:hint="eastAsia" w:ascii="仿宋_GB2312" w:hAnsi="仿宋_GB2312" w:eastAsia="仿宋_GB2312" w:cs="仿宋_GB2312"/>
          <w:color w:val="auto"/>
          <w:sz w:val="32"/>
          <w:szCs w:val="32"/>
          <w:highlight w:val="none"/>
          <w:u w:val="none"/>
        </w:rPr>
        <w:t>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五）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国家通信行程卡”绿码核验，若贵州健康码与本人状况不符，请立即咨询并及时按要求处置；为避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天内所旅居地级市（直辖市为区）出现本土阳性病例影响考生参加考试，建议考生提前抵黔，为进行相应次数的核酸检测预留足够时间。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贵州健康码使用和贵州省疫情防控咨询电话：</w:t>
      </w:r>
      <w:r>
        <w:rPr>
          <w:rFonts w:hint="default" w:ascii="Times New Roman" w:hAnsi="Times New Roman" w:eastAsia="仿宋_GB2312" w:cs="Times New Roman"/>
          <w:color w:val="auto"/>
          <w:sz w:val="32"/>
          <w:szCs w:val="32"/>
          <w:highlight w:val="none"/>
          <w:u w:val="none"/>
        </w:rPr>
        <w:t>0851</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12345</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二、入场检测规定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入场检测时，考生须同时符合以下全部要求，方可进入考点参加考试：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（一）本人“贵州健康码、国家通信行程卡”绿码；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（二）经检测体温正常（低于</w:t>
      </w:r>
      <w:r>
        <w:rPr>
          <w:rFonts w:hint="default" w:ascii="Times New Roman" w:hAnsi="Times New Roman" w:eastAsia="仿宋_GB2312" w:cs="Times New Roman"/>
          <w:color w:val="auto"/>
          <w:sz w:val="32"/>
          <w:szCs w:val="32"/>
          <w:highlight w:val="none"/>
          <w:u w:val="none"/>
        </w:rPr>
        <w:t>37</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（三）佩戴一次性使用医用口罩；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（四）提供相应的核酸检测阴性证明纸质版：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.考前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天内有“本土阳性病例报告地级市（直辖市为区）”旅居史人员，须提供抵黔后</w:t>
      </w:r>
      <w:r>
        <w:rPr>
          <w:rFonts w:hint="default" w:ascii="Times New Roman" w:hAnsi="Times New Roman" w:eastAsia="仿宋_GB2312" w:cs="Times New Roman"/>
          <w:color w:val="auto"/>
          <w:sz w:val="32"/>
          <w:szCs w:val="32"/>
          <w:highlight w:val="none"/>
          <w:u w:val="none"/>
        </w:rPr>
        <w:t>5</w:t>
      </w:r>
      <w:r>
        <w:rPr>
          <w:rFonts w:hint="eastAsia" w:ascii="仿宋_GB2312" w:hAnsi="仿宋_GB2312" w:eastAsia="仿宋_GB2312" w:cs="仿宋_GB2312"/>
          <w:color w:val="auto"/>
          <w:sz w:val="32"/>
          <w:szCs w:val="32"/>
          <w:highlight w:val="none"/>
          <w:u w:val="none"/>
        </w:rPr>
        <w:t>日内的</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次核酸检测阴性证明和考前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仿宋_GB2312" w:hAnsi="仿宋_GB2312" w:eastAsia="仿宋_GB2312" w:cs="仿宋_GB2312"/>
          <w:color w:val="auto"/>
          <w:sz w:val="32"/>
          <w:szCs w:val="32"/>
          <w:highlight w:val="none"/>
          <w:u w:val="none"/>
        </w:rPr>
        <w:t>.其余所有考生均须提供考前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三、入场检测步骤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考生须佩戴一次性使用医用口罩提前到达检测点排队，入场检测通道分别设置特殊检测通道和常规检测通道两类。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（一）特殊检测通道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考前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天内有“本土阳性病例报告地级市（直辖市为区）”旅居史人员进入特殊检测通道。具体检测步骤如下：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考生到特殊检测通道提交考试当天本人“贵州健康码、国家通信行程卡”绿码、“抵黔后</w:t>
      </w:r>
      <w:r>
        <w:rPr>
          <w:rFonts w:hint="default" w:ascii="Times New Roman" w:hAnsi="Times New Roman" w:eastAsia="仿宋_GB2312" w:cs="Times New Roman"/>
          <w:color w:val="auto"/>
          <w:sz w:val="32"/>
          <w:szCs w:val="32"/>
          <w:highlight w:val="none"/>
          <w:u w:val="none"/>
        </w:rPr>
        <w:t>5</w:t>
      </w:r>
      <w:r>
        <w:rPr>
          <w:rFonts w:hint="eastAsia" w:ascii="仿宋_GB2312" w:hAnsi="仿宋_GB2312" w:eastAsia="仿宋_GB2312" w:cs="仿宋_GB2312"/>
          <w:color w:val="auto"/>
          <w:sz w:val="32"/>
          <w:szCs w:val="32"/>
          <w:highlight w:val="none"/>
          <w:u w:val="none"/>
        </w:rPr>
        <w:t>日内的</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次核酸检测阴性证明和考前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小时内的</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次核酸检测阴性证明纸质版”、《准考证》等相应证明材料报检测人员核验并接受体温检测。经检测合格的，检测人员在《准考证》上加盖入场检测合格章。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（二）常规检测通道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考前</w:t>
      </w:r>
      <w:r>
        <w:rPr>
          <w:rFonts w:hint="default" w:ascii="Times New Roman" w:hAnsi="Times New Roman" w:eastAsia="仿宋_GB2312" w:cs="Times New Roman"/>
          <w:color w:val="auto"/>
          <w:sz w:val="32"/>
          <w:szCs w:val="32"/>
          <w:highlight w:val="none"/>
          <w:u w:val="none"/>
        </w:rPr>
        <w:t>14</w:t>
      </w:r>
      <w:r>
        <w:rPr>
          <w:rFonts w:hint="eastAsia" w:ascii="仿宋_GB2312" w:hAnsi="仿宋_GB2312" w:eastAsia="仿宋_GB2312" w:cs="仿宋_GB2312"/>
          <w:color w:val="auto"/>
          <w:sz w:val="32"/>
          <w:szCs w:val="32"/>
          <w:highlight w:val="none"/>
          <w:u w:val="none"/>
        </w:rPr>
        <w:t>天内无“本土阳性病例报告地级市（直辖市为区）”旅居史人员进入常规检测通道，常规检测通道分两步进行检测，具体检测步骤如下：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.第一步检测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考生须提前准备好考试当天本人“贵州健康码绿码”和《准考证》报检测人员核验并接受体温检测。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经第一步检测合格的，迅速前往第二步检测点。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仿宋_GB2312" w:hAnsi="仿宋_GB2312" w:eastAsia="仿宋_GB2312" w:cs="仿宋_GB2312"/>
          <w:color w:val="auto"/>
          <w:sz w:val="32"/>
          <w:szCs w:val="32"/>
          <w:highlight w:val="none"/>
          <w:u w:val="none"/>
        </w:rPr>
        <w:t>.第二步检测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考生前往第二步检测点过程中须提前准备好考试当天本人“国家通信行程卡绿码”、“考前</w:t>
      </w:r>
      <w:r>
        <w:rPr>
          <w:rFonts w:hint="default" w:ascii="Times New Roman" w:hAnsi="Times New Roman" w:eastAsia="仿宋_GB2312" w:cs="Times New Roman"/>
          <w:color w:val="auto"/>
          <w:sz w:val="32"/>
          <w:szCs w:val="32"/>
          <w:highlight w:val="none"/>
          <w:u w:val="none"/>
        </w:rPr>
        <w:t>48</w:t>
      </w:r>
      <w:r>
        <w:rPr>
          <w:rFonts w:hint="eastAsia" w:ascii="仿宋_GB2312" w:hAnsi="仿宋_GB2312" w:eastAsia="仿宋_GB2312" w:cs="仿宋_GB2312"/>
          <w:color w:val="auto"/>
          <w:sz w:val="32"/>
          <w:szCs w:val="32"/>
          <w:highlight w:val="none"/>
          <w:u w:val="none"/>
        </w:rPr>
        <w:t>小时内</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经第二步检测合格的，检测人员在《准考证》上加盖入场检测合格章。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（三）临时隔离检查点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符合其他疫情防控要求，但体温≥</w:t>
      </w:r>
      <w:r>
        <w:rPr>
          <w:rFonts w:hint="default" w:ascii="Times New Roman" w:hAnsi="Times New Roman" w:eastAsia="仿宋_GB2312" w:cs="Times New Roman"/>
          <w:color w:val="auto"/>
          <w:sz w:val="32"/>
          <w:szCs w:val="32"/>
          <w:highlight w:val="none"/>
          <w:u w:val="none"/>
        </w:rPr>
        <w:t>37</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℃的考生，须立即进入临时隔离检查点，间隔</w:t>
      </w:r>
      <w:r>
        <w:rPr>
          <w:rFonts w:hint="default" w:ascii="Times New Roman" w:hAnsi="Times New Roman" w:eastAsia="仿宋_GB2312" w:cs="Times New Roman"/>
          <w:color w:val="auto"/>
          <w:sz w:val="32"/>
          <w:szCs w:val="32"/>
          <w:highlight w:val="none"/>
          <w:u w:val="none"/>
        </w:rPr>
        <w:t>15</w:t>
      </w:r>
      <w:r>
        <w:rPr>
          <w:rFonts w:hint="eastAsia" w:ascii="仿宋_GB2312" w:hAnsi="仿宋_GB2312" w:eastAsia="仿宋_GB2312" w:cs="仿宋_GB2312"/>
          <w:color w:val="auto"/>
          <w:sz w:val="32"/>
          <w:szCs w:val="32"/>
          <w:highlight w:val="none"/>
          <w:u w:val="none"/>
        </w:rPr>
        <w:t>分钟后，由现场医务人员使用水银体温计进行体温复测，经复测体温正常（低于</w:t>
      </w:r>
      <w:r>
        <w:rPr>
          <w:rFonts w:hint="default" w:ascii="Times New Roman" w:hAnsi="Times New Roman" w:eastAsia="仿宋_GB2312" w:cs="Times New Roman"/>
          <w:color w:val="auto"/>
          <w:sz w:val="32"/>
          <w:szCs w:val="32"/>
          <w:highlight w:val="none"/>
          <w:u w:val="none"/>
        </w:rPr>
        <w:t>37</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℃）的，可以参加考试。经复测体温仍≥</w:t>
      </w:r>
      <w:r>
        <w:rPr>
          <w:rFonts w:hint="default" w:ascii="Times New Roman" w:hAnsi="Times New Roman" w:eastAsia="仿宋_GB2312" w:cs="Times New Roman"/>
          <w:color w:val="auto"/>
          <w:sz w:val="32"/>
          <w:szCs w:val="32"/>
          <w:highlight w:val="none"/>
          <w:u w:val="none"/>
        </w:rPr>
        <w:t>37</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w:t>
      </w:r>
      <w:r>
        <w:rPr>
          <w:rFonts w:hint="eastAsia" w:ascii="仿宋_GB2312" w:hAnsi="仿宋_GB2312" w:eastAsia="仿宋_GB2312" w:cs="仿宋_GB2312"/>
          <w:color w:val="auto"/>
          <w:sz w:val="32"/>
          <w:szCs w:val="32"/>
          <w:highlight w:val="none"/>
          <w:u w:val="none"/>
        </w:rPr>
        <w:t>℃的，不得进入考点参加考试。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四、《贵州省</w:t>
      </w:r>
      <w:r>
        <w:rPr>
          <w:rFonts w:hint="default" w:ascii="Times New Roman" w:hAnsi="Times New Roman" w:eastAsia="仿宋_GB2312" w:cs="Times New Roman"/>
          <w:color w:val="auto"/>
          <w:sz w:val="32"/>
          <w:szCs w:val="32"/>
          <w:highlight w:val="none"/>
          <w:u w:val="none"/>
        </w:rPr>
        <w:t>2022</w:t>
      </w:r>
      <w:r>
        <w:rPr>
          <w:rFonts w:hint="eastAsia" w:ascii="仿宋_GB2312" w:hAnsi="仿宋_GB2312" w:eastAsia="仿宋_GB2312" w:cs="仿宋_GB2312"/>
          <w:color w:val="auto"/>
          <w:sz w:val="32"/>
          <w:szCs w:val="32"/>
          <w:highlight w:val="none"/>
          <w:u w:val="none"/>
        </w:rPr>
        <w:t>年人事考试新冠肺炎疫情防控要求（第一版）》停止使用。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u w:val="none"/>
        </w:rPr>
      </w:pPr>
      <w:r>
        <w:rPr>
          <w:rFonts w:hint="eastAsia" w:ascii="仿宋_GB2312" w:hAnsi="仿宋_GB2312" w:eastAsia="仿宋_GB2312" w:cs="仿宋_GB2312"/>
          <w:color w:val="auto"/>
          <w:sz w:val="32"/>
          <w:szCs w:val="32"/>
          <w:highlight w:val="none"/>
          <w:u w:val="none"/>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346F2"/>
    <w:rsid w:val="0A900AD7"/>
    <w:rsid w:val="3FF346F2"/>
    <w:rsid w:val="44AB05F7"/>
    <w:rsid w:val="5386370B"/>
    <w:rsid w:val="73214E14"/>
    <w:rsid w:val="7C6D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1766</Words>
  <Characters>1812</Characters>
  <Lines>0</Lines>
  <Paragraphs>0</Paragraphs>
  <TotalTime>34</TotalTime>
  <ScaleCrop>false</ScaleCrop>
  <LinksUpToDate>false</LinksUpToDate>
  <CharactersWithSpaces>1812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2021-05-13T03:04:00Z</dcterms:created>
  <dc:creator>leho</dc:creator>
  <cp:lastModifiedBy>胡景许</cp:lastModifiedBy>
  <dcterms:modified xsi:type="dcterms:W3CDTF">2022-05-05T07:57:25Z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BE4CDDD943C94DA09269809958AA4F30</vt:lpwstr>
  </property>
</Properties>
</file>