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default" w:ascii="Times New Roman" w:hAnsi="Times New Roman" w:eastAsia="黑体" w:cs="Times New Roman"/>
          <w:color w:val="000000"/>
          <w:kern w:val="0"/>
          <w:sz w:val="32"/>
          <w:szCs w:val="32"/>
        </w:rPr>
        <w:t>3</w:t>
      </w:r>
    </w:p>
    <w:p>
      <w:pPr>
        <w:widowControl/>
        <w:spacing w:line="560" w:lineRule="exact"/>
        <w:jc w:val="center"/>
        <w:rPr>
          <w:rFonts w:hint="eastAsia" w:ascii="方正小标宋简体" w:hAnsi="方正小标宋简体" w:eastAsia="方正小标宋简体" w:cs="方正小标宋简体"/>
          <w:b w:val="0"/>
          <w:bCs w:val="0"/>
          <w:color w:val="333333"/>
          <w:spacing w:val="-20"/>
          <w:kern w:val="0"/>
          <w:sz w:val="44"/>
          <w:szCs w:val="44"/>
        </w:rPr>
      </w:pPr>
      <w:r>
        <w:rPr>
          <w:rFonts w:hint="eastAsia" w:ascii="方正小标宋简体" w:hAnsi="方正小标宋简体" w:eastAsia="方正小标宋简体" w:cs="方正小标宋简体"/>
          <w:b w:val="0"/>
          <w:bCs w:val="0"/>
          <w:color w:val="333333"/>
          <w:spacing w:val="-20"/>
          <w:kern w:val="0"/>
          <w:sz w:val="44"/>
          <w:szCs w:val="44"/>
          <w:lang w:eastAsia="zh-CN"/>
        </w:rPr>
        <w:t>贵州省珠江源实业集团</w:t>
      </w:r>
      <w:r>
        <w:rPr>
          <w:rFonts w:hint="eastAsia" w:ascii="方正小标宋简体" w:hAnsi="方正小标宋简体" w:eastAsia="方正小标宋简体" w:cs="方正小标宋简体"/>
          <w:b w:val="0"/>
          <w:bCs w:val="0"/>
          <w:color w:val="333333"/>
          <w:spacing w:val="-20"/>
          <w:kern w:val="0"/>
          <w:sz w:val="44"/>
          <w:szCs w:val="44"/>
        </w:rPr>
        <w:t>有限责任公司</w:t>
      </w:r>
    </w:p>
    <w:p>
      <w:pPr>
        <w:widowControl/>
        <w:spacing w:line="560" w:lineRule="exact"/>
        <w:jc w:val="center"/>
        <w:rPr>
          <w:rFonts w:hint="eastAsia" w:ascii="方正小标宋简体" w:hAnsi="方正小标宋简体" w:eastAsia="方正小标宋简体" w:cs="方正小标宋简体"/>
          <w:b w:val="0"/>
          <w:bCs w:val="0"/>
          <w:color w:val="333333"/>
          <w:spacing w:val="-20"/>
          <w:kern w:val="0"/>
          <w:sz w:val="44"/>
          <w:szCs w:val="44"/>
        </w:rPr>
      </w:pPr>
      <w:r>
        <w:rPr>
          <w:rFonts w:hint="default" w:ascii="Times New Roman" w:hAnsi="Times New Roman" w:eastAsia="方正小标宋简体" w:cs="Times New Roman"/>
          <w:b w:val="0"/>
          <w:bCs w:val="0"/>
          <w:color w:val="333333"/>
          <w:spacing w:val="-20"/>
          <w:kern w:val="0"/>
          <w:sz w:val="44"/>
          <w:szCs w:val="44"/>
        </w:rPr>
        <w:t>202</w:t>
      </w:r>
      <w:r>
        <w:rPr>
          <w:rFonts w:hint="default" w:ascii="Times New Roman" w:hAnsi="Times New Roman" w:eastAsia="方正小标宋简体" w:cs="Times New Roman"/>
          <w:b w:val="0"/>
          <w:bCs w:val="0"/>
          <w:color w:val="333333"/>
          <w:spacing w:val="-20"/>
          <w:kern w:val="0"/>
          <w:sz w:val="44"/>
          <w:szCs w:val="44"/>
          <w:lang w:val="en-US" w:eastAsia="zh-CN"/>
        </w:rPr>
        <w:t>2</w:t>
      </w:r>
      <w:r>
        <w:rPr>
          <w:rFonts w:hint="eastAsia" w:ascii="方正小标宋简体" w:hAnsi="方正小标宋简体" w:eastAsia="方正小标宋简体" w:cs="方正小标宋简体"/>
          <w:b w:val="0"/>
          <w:bCs w:val="0"/>
          <w:color w:val="333333"/>
          <w:spacing w:val="-20"/>
          <w:kern w:val="0"/>
          <w:sz w:val="44"/>
          <w:szCs w:val="44"/>
        </w:rPr>
        <w:t>年招聘</w:t>
      </w:r>
      <w:r>
        <w:rPr>
          <w:rFonts w:hint="eastAsia" w:ascii="方正小标宋简体" w:hAnsi="方正小标宋简体" w:eastAsia="方正小标宋简体" w:cs="方正小标宋简体"/>
          <w:b w:val="0"/>
          <w:bCs w:val="0"/>
          <w:color w:val="333333"/>
          <w:spacing w:val="-20"/>
          <w:kern w:val="0"/>
          <w:sz w:val="44"/>
          <w:szCs w:val="44"/>
          <w:lang w:eastAsia="zh-CN"/>
        </w:rPr>
        <w:t>临聘</w:t>
      </w:r>
      <w:r>
        <w:rPr>
          <w:rFonts w:hint="eastAsia" w:ascii="方正小标宋简体" w:hAnsi="方正小标宋简体" w:eastAsia="方正小标宋简体" w:cs="方正小标宋简体"/>
          <w:b w:val="0"/>
          <w:bCs w:val="0"/>
          <w:color w:val="333333"/>
          <w:spacing w:val="-20"/>
          <w:kern w:val="0"/>
          <w:sz w:val="44"/>
          <w:szCs w:val="44"/>
        </w:rPr>
        <w:t>人员新冠肺炎疫情防控告知</w:t>
      </w:r>
    </w:p>
    <w:p>
      <w:pPr>
        <w:widowControl/>
        <w:spacing w:line="560" w:lineRule="exact"/>
        <w:jc w:val="center"/>
        <w:rPr>
          <w:rFonts w:ascii="仿宋" w:hAnsi="仿宋" w:eastAsia="仿宋" w:cs="仿宋"/>
          <w:b/>
          <w:bCs/>
          <w:color w:val="333333"/>
          <w:spacing w:val="-20"/>
          <w:kern w:val="0"/>
          <w:sz w:val="36"/>
          <w:szCs w:val="36"/>
        </w:rPr>
      </w:pPr>
      <w:r>
        <w:rPr>
          <w:rFonts w:hint="eastAsia" w:ascii="方正小标宋简体" w:hAnsi="方正小标宋简体" w:eastAsia="方正小标宋简体" w:cs="方正小标宋简体"/>
          <w:b w:val="0"/>
          <w:bCs w:val="0"/>
          <w:color w:val="333333"/>
          <w:spacing w:val="-20"/>
          <w:kern w:val="0"/>
          <w:sz w:val="44"/>
          <w:szCs w:val="44"/>
        </w:rPr>
        <w:t>暨承诺书</w:t>
      </w:r>
    </w:p>
    <w:p>
      <w:pPr>
        <w:pStyle w:val="10"/>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rPr>
      </w:pPr>
      <w:r>
        <w:rPr>
          <w:rFonts w:hint="eastAsia" w:ascii="仿宋" w:hAnsi="仿宋" w:eastAsia="仿宋_GB2312" w:cs="仿宋"/>
          <w:sz w:val="32"/>
          <w:szCs w:val="32"/>
        </w:rPr>
        <w:t>应聘人员报名考试时应仔细阅读招聘工作公告，承诺已知悉告知事项和防疫要求，自愿承担因不实承诺应承担的相关责任、接受相应处理。考试全过程，应试人员应自觉接受工作人员检查，如实报告个人情况，主动出示考试当天本人“贵州健康码”绿码和“</w:t>
      </w:r>
      <w:r>
        <w:rPr>
          <w:rFonts w:hint="eastAsia" w:ascii="仿宋" w:hAnsi="仿宋" w:eastAsia="仿宋_GB2312" w:cs="仿宋"/>
          <w:sz w:val="32"/>
          <w:szCs w:val="32"/>
          <w:lang w:eastAsia="zh-CN"/>
        </w:rPr>
        <w:t>贵州</w:t>
      </w:r>
      <w:r>
        <w:rPr>
          <w:rFonts w:hint="eastAsia" w:ascii="仿宋" w:hAnsi="仿宋" w:eastAsia="仿宋_GB2312" w:cs="仿宋"/>
          <w:sz w:val="32"/>
          <w:szCs w:val="32"/>
        </w:rPr>
        <w:t>行程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（一）按照国家、贵州省最新疫情防控规定，对本次考试考生的疫情要求如下：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天内境外来的人员或仍处于康复或隔离期的病例、无症状感染者、疑似、确诊、以及与无症状感染者密切接触者不得参加本次考试。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天内有高风险地区旅居史的，需要严格遵守我省防疫政策，配合属地疫情防控部门做好“</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天集中隔离观察+</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天居家健康监测+</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次核酸检测”的防控措施。</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天内有中风险地区旅居史的，需持有当地疫情防控指挥部（领导小组）批准证明和</w:t>
      </w:r>
      <w:r>
        <w:rPr>
          <w:rFonts w:hint="default" w:ascii="Times New Roman" w:hAnsi="Times New Roman" w:eastAsia="仿宋_GB2312" w:cs="Times New Roman"/>
          <w:sz w:val="32"/>
          <w:szCs w:val="32"/>
        </w:rPr>
        <w:t>48</w:t>
      </w:r>
      <w:r>
        <w:rPr>
          <w:rFonts w:hint="eastAsia" w:ascii="Times New Roman" w:hAnsi="Times New Roman" w:eastAsia="仿宋_GB2312" w:cs="Times New Roman"/>
          <w:sz w:val="32"/>
          <w:szCs w:val="32"/>
        </w:rPr>
        <w:t>小时内核酸检测阴性证明，并在抵黔首站地进行</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次核酸检测，结果未出之前不得流动；无相关证明的，需配合属地疫情防控部门做好“</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天集中隔离观察+</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天居家健康监测+</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rPr>
        <w:t>次核酸检测”的防控措施。为避免考生到达我省后</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天内所旅居地区调整为中高风险等级，建议考生到达考点所在地区前，在当地进行核酸检测。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.低风险地区参考人员，考试当天贵州健康码为绿码、疫情防控行程卡为正常且入场体温检测正常（低于</w:t>
      </w:r>
      <w:r>
        <w:rPr>
          <w:rFonts w:hint="default" w:ascii="Times New Roman" w:hAnsi="Times New Roman" w:eastAsia="仿宋_GB2312" w:cs="Times New Roman"/>
          <w:sz w:val="32"/>
          <w:szCs w:val="32"/>
        </w:rPr>
        <w:t>37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℃）的方可参加考试。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天内有发热，咳嗽等症状的，须持核酸检测阴性证明，发热、咳嗽等症状已经消失且考试当天贵州健康码为绿码、疫情防控行程卡为正常、入场体温检测正常（低于</w:t>
      </w:r>
      <w:r>
        <w:rPr>
          <w:rFonts w:hint="default" w:ascii="Times New Roman" w:hAnsi="Times New Roman" w:eastAsia="仿宋_GB2312" w:cs="Times New Roman"/>
          <w:sz w:val="32"/>
          <w:szCs w:val="32"/>
        </w:rPr>
        <w:t>37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℃）方可参加考试。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考试当天报到时因体温异常以及出现干咳、乏力等症状，经现场医务专业人员复检和排查确认有可疑症状的考生，应配合工作人员按卫健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考生应自备一次性使用医用口罩，进入考场前除核验身份时，须全程佩戴，做好个人防护。未按要求佩戴口罩的考生，不得进入考点考场，视为放弃考试资格。考生进入考场后，可自主决定是否佩戴一次性使用医用口罩。隔离考场的考生要全程佩戴口罩。未按照要求佩戴口罩的考生，不得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除考生、监考人员以及工作人员外，无关人员一律不得进入考点。提醒考生勿驾车前往考点，尽量选择考点附近住宿或提前乘车前往考点，要把堵车因素和入场检测时间考虑在内。接送考生车辆，应在距离考点大门一定距离处即停即走，避免造成交通拥堵。考生应提前了解天气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（五）考生进入考点后须保持安全距离，不得扎堆聚集。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（六）考生须严格遵守国家、省有关疫情防控要求、不遵守有关疫情防控规定的人员不得参加本次考试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考生考试当天须持准考证、身份证、疫情防控相关材料，经检测体温和扫描“贵州健康码”、“</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行程码”，结果均正常的方可入场参加考试。具体检测规定如下：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考点检测：考生考试当天，须在进入考点处进行体温检测、现场扫“贵州健康码”、“</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行程码”检查和提交疫情防控行程卡，按规定需要提交核酸检测证明的考生需提供核酸检测结果阴性证明。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.“贵州健康码”、“</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行程码”为绿码且体温正常（低于</w:t>
      </w:r>
      <w:r>
        <w:rPr>
          <w:rFonts w:hint="default" w:ascii="Times New Roman" w:hAnsi="Times New Roman" w:eastAsia="仿宋_GB2312" w:cs="Times New Roman"/>
          <w:sz w:val="32"/>
          <w:szCs w:val="32"/>
        </w:rPr>
        <w:t>37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℃）的考生方可进入考点。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.“贵州健康码”、“</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.体温≥</w:t>
      </w:r>
      <w:r>
        <w:rPr>
          <w:rFonts w:hint="default" w:ascii="Times New Roman" w:hAnsi="Times New Roman" w:eastAsia="仿宋_GB2312" w:cs="Times New Roman"/>
          <w:sz w:val="32"/>
          <w:szCs w:val="32"/>
        </w:rPr>
        <w:t>37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℃的考生，须立即安排进入临时隔离检查点，由现场医务专业人员使用水银温度计进行体温复测，并排查其流行病学史。经现场医务专业人员复查体温正常、无流行病学史等综合评估后，可以进入考点。连续</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次测量体温≥</w:t>
      </w:r>
      <w:r>
        <w:rPr>
          <w:rFonts w:hint="default" w:ascii="Times New Roman" w:hAnsi="Times New Roman" w:eastAsia="仿宋_GB2312" w:cs="Times New Roman"/>
          <w:sz w:val="32"/>
          <w:szCs w:val="32"/>
        </w:rPr>
        <w:t>37</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℃的考生不得进入考点，视为放弃考试资格。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.经工作人员检查确认健康状况无异常的考生方可进入考场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三、考生考前准备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.考生应扫“</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行程码”提前查询</w:t>
      </w: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rPr>
        <w:t>天内去往地点的风险等级；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.考生应按照“疫情防控相关要求中”的规定，根据自身实际情况，做好核酸检测，并在进入考点时提交给相关工作人员。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四、考点出入管理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.考生一律根据考点指示通道进入考点。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.进入考点流程：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核验身份（身份证、准考证）→扫描“贵州健康码”和“</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行程码”→核验“贵州健康码”和“</w:t>
      </w:r>
      <w:r>
        <w:rPr>
          <w:rFonts w:hint="eastAsia" w:ascii="Times New Roman" w:hAnsi="Times New Roman" w:eastAsia="仿宋_GB2312" w:cs="Times New Roman"/>
          <w:sz w:val="32"/>
          <w:szCs w:val="32"/>
          <w:lang w:eastAsia="zh-CN"/>
        </w:rPr>
        <w:t>贵州</w:t>
      </w:r>
      <w:r>
        <w:rPr>
          <w:rFonts w:hint="eastAsia" w:ascii="Times New Roman" w:hAnsi="Times New Roman" w:eastAsia="仿宋_GB2312" w:cs="Times New Roman"/>
          <w:sz w:val="32"/>
          <w:szCs w:val="32"/>
        </w:rPr>
        <w:t>行程码”→提交疫情防控相关材料（核酸检测报告、解除隔离证明）→体温检测→检查正常→进入考场。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.考试结束后，考生应立即离开考点，切勿在考点逗留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.考生务必严格按照时间要求进入考点、考场参加考试，开考三十分钟后不允许进入考点、考场，迟到的考生一律取消考试资格。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rPr>
        <w:t>.考生务必从考点指示通道进入考点，从其他地方进入考点的，不允许参加考试。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.考生考前请不要参与聚餐、聚会等群体性活动，不拜访亲友；在参考和往返考点途中，请戴好口罩，做好自我保护，尽量乘坐私家车和绿色出行，与他人保持安全距离。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rPr>
        <w:t>.考生在考点注意个人卫生习惯，咳嗽、打喷嚏时用手捂住口鼻。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rPr>
        <w:t>.考试全程，考生应自觉接受工作人员检查，如实报告个人情况，主动出示考试当天的本人“贵州健康码”绿码和“国务院行程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贵州省珠江源实业集团</w:t>
      </w:r>
      <w:r>
        <w:rPr>
          <w:rFonts w:hint="eastAsia" w:ascii="Times New Roman" w:hAnsi="Times New Roman" w:eastAsia="仿宋_GB2312" w:cs="Times New Roman"/>
          <w:sz w:val="32"/>
          <w:szCs w:val="32"/>
        </w:rPr>
        <w:t>有限责任公司</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2</w:t>
      </w:r>
      <w:r>
        <w:rPr>
          <w:rFonts w:hint="eastAsia" w:ascii="Times New Roman" w:hAnsi="Times New Roman" w:eastAsia="仿宋_GB2312" w:cs="Times New Roman"/>
          <w:sz w:val="32"/>
          <w:szCs w:val="32"/>
        </w:rPr>
        <w:t>年招聘</w:t>
      </w:r>
      <w:r>
        <w:rPr>
          <w:rFonts w:hint="eastAsia" w:ascii="Times New Roman" w:hAnsi="Times New Roman" w:eastAsia="仿宋_GB2312" w:cs="Times New Roman"/>
          <w:sz w:val="32"/>
          <w:szCs w:val="32"/>
          <w:lang w:eastAsia="zh-CN"/>
        </w:rPr>
        <w:t>临聘</w:t>
      </w:r>
      <w:r>
        <w:rPr>
          <w:rFonts w:hint="eastAsia" w:ascii="Times New Roman" w:hAnsi="Times New Roman" w:eastAsia="仿宋_GB2312" w:cs="Times New Roman"/>
          <w:sz w:val="32"/>
          <w:szCs w:val="32"/>
        </w:rPr>
        <w:t>人员新冠肺炎疫情防控告知暨承诺书》，知悉告知事项、证明义务和防疫要求。在此郑重承诺：本人符合新冠肺炎疫情防控要求中规定的可参加考试的情形，本人填报、提交和现场出示的所有信息（证明）均真实、准确、完整、有效，符合疫情防控相关要求，并自愿承担因不实承诺应承担的相关责任、接受相应处理。</w:t>
      </w:r>
    </w:p>
    <w:p>
      <w:pPr>
        <w:rPr>
          <w:rFonts w:hint="default"/>
          <w:lang w:val="en-US" w:eastAsia="zh-CN"/>
        </w:rPr>
      </w:pPr>
    </w:p>
    <w:p/>
    <w:sectPr>
      <w:footerReference r:id="rId3" w:type="default"/>
      <w:pgSz w:w="11906" w:h="16838"/>
      <w:pgMar w:top="1304" w:right="1418" w:bottom="1304" w:left="1418" w:header="851" w:footer="1587"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630C9"/>
    <w:rsid w:val="036630C9"/>
    <w:rsid w:val="13680E81"/>
    <w:rsid w:val="15775191"/>
    <w:rsid w:val="219C39D5"/>
    <w:rsid w:val="4A270CB7"/>
    <w:rsid w:val="5F7E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pPr>
    <w:rPr>
      <w:rFonts w:ascii="仿宋_GB2312" w:eastAsia="仿宋_GB2312"/>
      <w:sz w:val="32"/>
      <w:szCs w:val="32"/>
    </w:rPr>
  </w:style>
  <w:style w:type="paragraph" w:styleId="3">
    <w:name w:val="Body Text Indent"/>
    <w:basedOn w:val="1"/>
    <w:next w:val="4"/>
    <w:qFormat/>
    <w:uiPriority w:val="0"/>
    <w:pPr>
      <w:spacing w:after="120"/>
      <w:ind w:left="420" w:leftChars="200"/>
    </w:pPr>
  </w:style>
  <w:style w:type="paragraph" w:styleId="4">
    <w:name w:val="Body Text Indent 2"/>
    <w:basedOn w:val="1"/>
    <w:next w:val="5"/>
    <w:qFormat/>
    <w:uiPriority w:val="0"/>
    <w:pPr>
      <w:ind w:firstLine="630"/>
    </w:pPr>
    <w:rPr>
      <w:rFonts w:ascii="Times New Roman" w:hAnsi="Times New Roman"/>
      <w:b/>
      <w:sz w:val="32"/>
    </w:rPr>
  </w:style>
  <w:style w:type="paragraph" w:styleId="5">
    <w:name w:val="Body Text Indent 3"/>
    <w:basedOn w:val="1"/>
    <w:qFormat/>
    <w:uiPriority w:val="0"/>
    <w:pPr>
      <w:ind w:left="200" w:leftChars="200"/>
    </w:pPr>
    <w:rPr>
      <w:sz w:val="16"/>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表接续 21"/>
    <w:basedOn w:val="1"/>
    <w:qFormat/>
    <w:uiPriority w:val="0"/>
    <w:pPr>
      <w:spacing w:after="120"/>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2022-05-11T06:49:00Z</dcterms:created>
  <dc:creator>I Lost Myself In you</dc:creator>
  <cp:lastModifiedBy>I Lost Myself In you</cp:lastModifiedBy>
  <dcterms:modified xsi:type="dcterms:W3CDTF">2022-05-11T07:07:24Z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E24BBA8707D24FA0B73276050BD0E091</vt:lpwstr>
  </property>
</Properties>
</file>