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附件2：</w:t>
      </w:r>
    </w:p>
    <w:p>
      <w:pPr>
        <w:spacing w:line="180" w:lineRule="auto"/>
        <w:jc w:val="center"/>
        <w:rPr>
          <w:rFonts w:ascii="方正小标宋简体" w:eastAsia="方正小标宋简体"/>
          <w:spacing w:val="14"/>
          <w:sz w:val="36"/>
          <w:szCs w:val="36"/>
        </w:rPr>
      </w:pPr>
      <w:r>
        <w:rPr>
          <w:rFonts w:hint="eastAsia" w:ascii="方正小标宋简体" w:eastAsia="方正小标宋简体"/>
          <w:spacing w:val="14"/>
          <w:sz w:val="36"/>
          <w:szCs w:val="36"/>
        </w:rPr>
        <w:t>2019年安顺高新区产业发展有限公司</w:t>
      </w:r>
    </w:p>
    <w:p>
      <w:pPr>
        <w:spacing w:line="180" w:lineRule="auto"/>
        <w:jc w:val="center"/>
        <w:rPr>
          <w:rFonts w:ascii="方正小标宋简体" w:eastAsia="方正小标宋简体"/>
          <w:spacing w:val="14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14"/>
          <w:sz w:val="36"/>
          <w:szCs w:val="36"/>
        </w:rPr>
        <w:t>公开招工作人员面试注意事项</w:t>
      </w:r>
    </w:p>
    <w:bookmarkEnd w:id="0"/>
    <w:p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>
      <w:pPr>
        <w:spacing w:line="180" w:lineRule="auto"/>
        <w:jc w:val="center"/>
        <w:rPr>
          <w:rFonts w:ascii="宋体"/>
          <w:b/>
          <w:sz w:val="11"/>
          <w:szCs w:val="11"/>
        </w:rPr>
      </w:pPr>
    </w:p>
    <w:p>
      <w:pPr>
        <w:snapToGrid w:val="0"/>
        <w:spacing w:line="640" w:lineRule="exact"/>
        <w:ind w:firstLine="664" w:firstLineChars="200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1.考生应于2019年12月21日上午8:00—8:30凭身份证和面试准考证到</w:t>
      </w:r>
      <w:r>
        <w:rPr>
          <w:rFonts w:hint="eastAsia" w:ascii="仿宋_GB2312" w:hAnsi="仿宋_GB2312" w:eastAsia="仿宋_GB2312" w:cs="仿宋_GB2312"/>
          <w:sz w:val="32"/>
          <w:szCs w:val="40"/>
        </w:rPr>
        <w:t>平坝区夏云镇夏云中心小学</w:t>
      </w: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报到候考。</w:t>
      </w:r>
      <w:r>
        <w:rPr>
          <w:rFonts w:hint="eastAsia" w:ascii="仿宋_GB2312" w:hAnsi="仿宋_GB2312" w:eastAsia="仿宋_GB2312" w:cs="仿宋_GB2312"/>
          <w:sz w:val="32"/>
          <w:szCs w:val="40"/>
        </w:rPr>
        <w:t>8：30未进入指定候考室的面试人员，视为自动放弃，责任自负</w:t>
      </w: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。未带身份证或</w:t>
      </w: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身份证与考生本人不符者不得参加面试。</w:t>
      </w:r>
    </w:p>
    <w:p>
      <w:pPr>
        <w:snapToGrid w:val="0"/>
        <w:spacing w:line="640" w:lineRule="exact"/>
        <w:ind w:firstLine="664" w:firstLineChars="200"/>
        <w:rPr>
          <w:rFonts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2.考生进入候考室后，请自觉将手机等通讯联络工具关闭并交给工作人员统一保管。</w:t>
      </w:r>
    </w:p>
    <w:p>
      <w:pPr>
        <w:snapToGrid w:val="0"/>
        <w:spacing w:line="640" w:lineRule="exact"/>
        <w:ind w:firstLine="664" w:firstLineChars="200"/>
        <w:rPr>
          <w:rFonts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3.面试开始前在候考室等候，不得与外界联系；在等候面试期间，考生应自觉服从现场工作人员的安排和管理，不得大声喧哗；未经工作人员许可，不得离开候考室。</w:t>
      </w:r>
    </w:p>
    <w:p>
      <w:pPr>
        <w:snapToGrid w:val="0"/>
        <w:spacing w:line="640" w:lineRule="exact"/>
        <w:ind w:firstLine="664" w:firstLineChars="200"/>
        <w:rPr>
          <w:rFonts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4.面试结束后，考生凭本人身份证向工作人员领取手机等委托保管的物品。然后自行离场，不得在候考室、考场附近逗留或谈论。</w:t>
      </w:r>
    </w:p>
    <w:p>
      <w:pPr>
        <w:snapToGrid w:val="0"/>
        <w:spacing w:line="640" w:lineRule="exact"/>
        <w:ind w:firstLine="664" w:firstLineChars="200"/>
        <w:rPr>
          <w:rFonts w:ascii="仿宋_GB2312" w:hAnsi="宋体" w:eastAsia="仿宋_GB2312"/>
          <w:snapToGrid w:val="0"/>
          <w:color w:val="FF0000"/>
          <w:spacing w:val="6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5.面试结束后，请继续关注</w:t>
      </w:r>
      <w:r>
        <w:rPr>
          <w:rFonts w:hint="eastAsia" w:ascii="仿宋_GB2312" w:eastAsia="仿宋_GB2312"/>
          <w:sz w:val="32"/>
          <w:szCs w:val="32"/>
        </w:rPr>
        <w:t>安顺市平坝区人民政府网站(</w:t>
      </w:r>
      <w:r>
        <w:rPr>
          <w:rFonts w:ascii="仿宋_GB2312" w:eastAsia="仿宋_GB2312"/>
          <w:sz w:val="32"/>
          <w:szCs w:val="32"/>
        </w:rPr>
        <w:t>http://www.pingba.gov.cn)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安顺市人民政府网站(</w:t>
      </w:r>
      <w:r>
        <w:rPr>
          <w:rFonts w:ascii="仿宋_GB2312" w:eastAsia="仿宋_GB2312"/>
          <w:sz w:val="32"/>
          <w:szCs w:val="32"/>
        </w:rPr>
        <w:t>http://www.</w:t>
      </w:r>
      <w:r>
        <w:rPr>
          <w:rFonts w:hint="eastAsia" w:ascii="仿宋_GB2312" w:eastAsia="仿宋_GB2312"/>
          <w:sz w:val="32"/>
          <w:szCs w:val="32"/>
        </w:rPr>
        <w:t>anshun</w:t>
      </w:r>
      <w:r>
        <w:rPr>
          <w:rFonts w:ascii="仿宋_GB2312" w:eastAsia="仿宋_GB2312"/>
          <w:sz w:val="32"/>
          <w:szCs w:val="32"/>
        </w:rPr>
        <w:t>.gov.cn)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宋体" w:eastAsia="仿宋_GB2312"/>
          <w:snapToGrid w:val="0"/>
          <w:color w:val="000000"/>
          <w:spacing w:val="6"/>
          <w:kern w:val="0"/>
          <w:sz w:val="32"/>
          <w:szCs w:val="32"/>
        </w:rPr>
        <w:t>并确保通讯畅通。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A2941"/>
    <w:rsid w:val="003A0680"/>
    <w:rsid w:val="00BB7EEA"/>
    <w:rsid w:val="02D31AB0"/>
    <w:rsid w:val="0BE62264"/>
    <w:rsid w:val="1A0C3E8F"/>
    <w:rsid w:val="1B3807D2"/>
    <w:rsid w:val="27AC7691"/>
    <w:rsid w:val="2E2A2941"/>
    <w:rsid w:val="3A6354B4"/>
    <w:rsid w:val="3F7727BC"/>
    <w:rsid w:val="41AC6E55"/>
    <w:rsid w:val="56E56125"/>
    <w:rsid w:val="6D816E7A"/>
    <w:rsid w:val="70141F1A"/>
    <w:rsid w:val="706E25C4"/>
    <w:rsid w:val="73256C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2019-12-09T01:43:00Z</dcterms:created>
  <dc:creator>Administrator</dc:creator>
  <cp:lastModifiedBy>Administrator</cp:lastModifiedBy>
  <dcterms:modified xsi:type="dcterms:W3CDTF">2019-12-16T04:29:49Z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