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overflowPunct/>
        <w:topLinePunct w:val="0"/>
        <w:autoSpaceDE/>
        <w:autoSpaceDN/>
        <w:bidi w:val="0"/>
        <w:spacing w:line="560" w:lineRule="exact"/>
        <w:jc w:val="left"/>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附件2</w:t>
      </w:r>
      <w:r>
        <w:rPr>
          <w:rFonts w:hint="eastAsia" w:ascii="仿宋_GB2312" w:hAnsi="仿宋_GB2312" w:eastAsia="仿宋_GB2312" w:cs="仿宋_GB2312"/>
          <w:color w:val="000000" w:themeColor="text1"/>
          <w:kern w:val="0"/>
          <w:sz w:val="32"/>
          <w:szCs w:val="32"/>
          <w:shd w:val="clear" w:color="auto" w:fill="FFFFFF"/>
          <w:lang w:eastAsia="zh-CN"/>
          <w14:textFill>
            <w14:solidFill>
              <w14:schemeClr w14:val="tx1"/>
            </w14:solidFill>
          </w14:textFill>
        </w:rPr>
        <w:t>：</w:t>
      </w:r>
    </w:p>
    <w:p>
      <w:pPr>
        <w:pStyle w:val="2"/>
        <w:jc w:val="center"/>
        <w:rPr>
          <w:rFonts w:hint="eastAsia"/>
          <w:b w:val="0"/>
          <w:bCs/>
          <w:color w:val="000000" w:themeColor="text1"/>
          <w:lang w:eastAsia="zh-CN"/>
          <w14:textFill>
            <w14:solidFill>
              <w14:schemeClr w14:val="tx1"/>
            </w14:solidFill>
          </w14:textFill>
        </w:rPr>
      </w:pPr>
      <w:r>
        <w:rPr>
          <w:rFonts w:hint="eastAsia" w:ascii="黑体" w:hAnsi="黑体" w:eastAsia="黑体" w:cs="黑体"/>
          <w:b w:val="0"/>
          <w:bCs/>
          <w:i w:val="0"/>
          <w:iCs w:val="0"/>
          <w:color w:val="000000" w:themeColor="text1"/>
          <w:kern w:val="0"/>
          <w:sz w:val="36"/>
          <w:szCs w:val="36"/>
          <w:u w:val="none"/>
          <w:lang w:val="en-US" w:eastAsia="zh-CN" w:bidi="ar"/>
          <w14:textFill>
            <w14:solidFill>
              <w14:schemeClr w14:val="tx1"/>
            </w14:solidFill>
          </w14:textFill>
        </w:rPr>
        <w:t>中能化发展建设集团有限公司招聘岗位及资格条件一览表</w:t>
      </w:r>
    </w:p>
    <w:tbl>
      <w:tblPr>
        <w:tblStyle w:val="11"/>
        <w:tblW w:w="15329" w:type="dxa"/>
        <w:jc w:val="center"/>
        <w:shd w:val="clear" w:color="auto" w:fill="auto"/>
        <w:tblLayout w:type="fixed"/>
        <w:tblCellMar>
          <w:top w:w="0" w:type="dxa"/>
          <w:left w:w="108" w:type="dxa"/>
          <w:bottom w:w="0" w:type="dxa"/>
          <w:right w:w="108" w:type="dxa"/>
        </w:tblCellMar>
      </w:tblPr>
      <w:tblGrid>
        <w:gridCol w:w="570"/>
        <w:gridCol w:w="1460"/>
        <w:gridCol w:w="1600"/>
        <w:gridCol w:w="585"/>
        <w:gridCol w:w="1245"/>
        <w:gridCol w:w="4657"/>
        <w:gridCol w:w="5212"/>
      </w:tblGrid>
      <w:tr>
        <w:tblPrEx>
          <w:shd w:val="clear" w:color="auto" w:fill="auto"/>
          <w:tblCellMar>
            <w:top w:w="0" w:type="dxa"/>
            <w:left w:w="108" w:type="dxa"/>
            <w:bottom w:w="0" w:type="dxa"/>
            <w:right w:w="108" w:type="dxa"/>
          </w:tblCellMar>
        </w:tblPrEx>
        <w:trPr>
          <w:trHeight w:val="6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themeColor="text1"/>
                <w:sz w:val="20"/>
                <w:szCs w:val="20"/>
                <w:u w:val="none"/>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序号</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themeColor="text1"/>
                <w:sz w:val="20"/>
                <w:szCs w:val="20"/>
                <w:u w:val="none"/>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人才需求</w:t>
            </w: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单位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等线" w:hAnsi="等线" w:eastAsia="等线" w:cs="等线"/>
                <w:b/>
                <w:bCs/>
                <w:i w:val="0"/>
                <w:iCs w:val="0"/>
                <w:color w:val="000000" w:themeColor="text1"/>
                <w:sz w:val="20"/>
                <w:szCs w:val="20"/>
                <w:u w:val="none"/>
                <w:lang w:val="en-US"/>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岗位名称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themeColor="text1"/>
                <w:sz w:val="20"/>
                <w:szCs w:val="20"/>
                <w:u w:val="none"/>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选聘</w:t>
            </w: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人数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themeColor="text1"/>
                <w:kern w:val="2"/>
                <w:sz w:val="20"/>
                <w:szCs w:val="20"/>
                <w:u w:val="none"/>
                <w:lang w:val="en-US" w:eastAsia="zh-CN" w:bidi="ar-SA"/>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工作地点</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themeColor="text1"/>
                <w:sz w:val="20"/>
                <w:szCs w:val="20"/>
                <w:u w:val="none"/>
                <w:lang w:val="en-US" w:eastAsia="zh-CN"/>
                <w14:textFill>
                  <w14:solidFill>
                    <w14:schemeClr w14:val="tx1"/>
                  </w14:solidFill>
                </w14:textFill>
              </w:rPr>
            </w:pPr>
            <w:r>
              <w:rPr>
                <w:rFonts w:hint="eastAsia" w:ascii="等线" w:hAnsi="等线" w:eastAsia="等线" w:cs="等线"/>
                <w:b/>
                <w:bCs/>
                <w:i w:val="0"/>
                <w:iCs w:val="0"/>
                <w:color w:val="000000" w:themeColor="text1"/>
                <w:sz w:val="20"/>
                <w:szCs w:val="20"/>
                <w:u w:val="none"/>
                <w:lang w:val="en-US" w:eastAsia="zh-CN"/>
                <w14:textFill>
                  <w14:solidFill>
                    <w14:schemeClr w14:val="tx1"/>
                  </w14:solidFill>
                </w14:textFill>
              </w:rPr>
              <w:t>岗位职责</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等线" w:hAnsi="等线" w:eastAsia="等线" w:cs="等线"/>
                <w:b/>
                <w:bCs/>
                <w:i w:val="0"/>
                <w:iCs w:val="0"/>
                <w:color w:val="000000" w:themeColor="text1"/>
                <w:sz w:val="20"/>
                <w:szCs w:val="20"/>
                <w:u w:val="none"/>
                <w14:textFill>
                  <w14:solidFill>
                    <w14:schemeClr w14:val="tx1"/>
                  </w14:solidFill>
                </w14:textFill>
              </w:rPr>
            </w:pPr>
            <w:r>
              <w:rPr>
                <w:rFonts w:hint="eastAsia" w:ascii="等线" w:hAnsi="等线" w:eastAsia="等线" w:cs="等线"/>
                <w:b/>
                <w:bCs/>
                <w:i w:val="0"/>
                <w:iCs w:val="0"/>
                <w:color w:val="000000" w:themeColor="text1"/>
                <w:kern w:val="0"/>
                <w:sz w:val="20"/>
                <w:szCs w:val="20"/>
                <w:u w:val="none"/>
                <w:lang w:val="en-US" w:eastAsia="zh-CN" w:bidi="ar"/>
                <w14:textFill>
                  <w14:solidFill>
                    <w14:schemeClr w14:val="tx1"/>
                  </w14:solidFill>
                </w14:textFill>
              </w:rPr>
              <w:t>岗位条件</w:t>
            </w:r>
          </w:p>
        </w:tc>
      </w:tr>
      <w:tr>
        <w:tblPrEx>
          <w:tblCellMar>
            <w:top w:w="0" w:type="dxa"/>
            <w:left w:w="108" w:type="dxa"/>
            <w:bottom w:w="0" w:type="dxa"/>
            <w:right w:w="108" w:type="dxa"/>
          </w:tblCellMar>
        </w:tblPrEx>
        <w:trPr>
          <w:trHeight w:val="27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tabs>
                <w:tab w:val="left" w:pos="209"/>
              </w:tabs>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淇县项目部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会计/出纳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河南淇县</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负责项目部财务核算工作，包括日常账务处理、报税、出具报表及财务分析、预算编制、汇总相关财务数据进行上报及完成上级单位要求完成的其他工作等。</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1.教育水平：</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大学以上学历，具有岗位要求的相应专业技术职务任职资格；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2.工作经验：</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具有2年及以上会计、出纳工作经验，具有大中型国有企业、项目公司、项目部会计工作经历者优先；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3.专业知识：</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财会、审计类相关专业；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4.技能技巧：</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能够熟练使用计算机和财务办公软件；</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5.其他：</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年龄不超过35周岁，特别优秀的可适当放宽，中共党员优先。</w:t>
            </w:r>
          </w:p>
        </w:tc>
      </w:tr>
      <w:tr>
        <w:tblPrEx>
          <w:shd w:val="clear" w:color="auto" w:fill="auto"/>
          <w:tblCellMar>
            <w:top w:w="0" w:type="dxa"/>
            <w:left w:w="108" w:type="dxa"/>
            <w:bottom w:w="0" w:type="dxa"/>
            <w:right w:w="108" w:type="dxa"/>
          </w:tblCellMar>
        </w:tblPrEx>
        <w:trPr>
          <w:trHeight w:val="254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淇县项目部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工程技术岗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河南淇县</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负责项目部的技术管理工作，包括现场测量、签证、图纸复核、施工组织、进度控制、质量管理、技术交底、资料制作及完成上级单位要求完成的其他工作等。</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1.教育水平：</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大学以上学历，具备岗位要求的相应专业技术职务任职资格；</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2.工作经验：</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3年以上施工现场管理工作经验，有大型国企或上市集团公司相关工作经验优先；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3.专业知识：</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土木、建筑、水利、设计等相关专业；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t>4.</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技能技巧：</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熟悉项目专业技术，熟练运用CAD等软件；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5.其他：</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年龄不超过35岁，特别优秀的可适当放宽，中共党员优先。</w:t>
            </w:r>
          </w:p>
        </w:tc>
      </w:tr>
      <w:tr>
        <w:tblPrEx>
          <w:shd w:val="clear" w:color="auto" w:fill="auto"/>
          <w:tblCellMar>
            <w:top w:w="0" w:type="dxa"/>
            <w:left w:w="108" w:type="dxa"/>
            <w:bottom w:w="0" w:type="dxa"/>
            <w:right w:w="108" w:type="dxa"/>
          </w:tblCellMar>
        </w:tblPrEx>
        <w:trPr>
          <w:trHeight w:val="254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淇县项目部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预算员</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（机电设备安装）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河南淇县</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负责项目建设目标分解编制，项目季、年度经营报表编制，目标成本与实际成本的分析编制，建设项目综合统计及计划安排的编制工作，负责年度预算编制；负责项目年度综合指标计划及分析工作</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；完成公司成本预算制度的执行工作，完成项目的标后预算编制、审查工作，及时下发标后预算指导现场施工和管理；</w:t>
            </w:r>
            <w:r>
              <w:rPr>
                <w:rFonts w:hint="eastAsia" w:ascii="仿宋_GB2312" w:hAnsi="仿宋_GB2312" w:eastAsia="仿宋_GB2312" w:cs="仿宋_GB2312"/>
                <w:b w:val="0"/>
                <w:bCs w:val="0"/>
                <w:i w:val="0"/>
                <w:iCs w:val="0"/>
                <w:color w:val="auto"/>
                <w:kern w:val="0"/>
                <w:sz w:val="24"/>
                <w:szCs w:val="24"/>
                <w:u w:val="none"/>
                <w:lang w:val="en-US" w:eastAsia="zh-CN" w:bidi="ar"/>
              </w:rPr>
              <w:t>完成上级交办的其他任务等。</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1.教育水平：</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大学本科及以上学历，工程造价及管理、工民建等相关专业，具有岗位要求的相应专业技术职务任职资格或注册造价工程师证书的优先考虑；</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2.工作经验：</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3年及以上工程造价行业经验，土建、安装均熟悉；</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3.专业知识：</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熟悉本岗位相关管理知识，了解工程造价行业管理知识；</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2"/>
                <w:sz w:val="24"/>
                <w:szCs w:val="24"/>
                <w:u w:val="none"/>
                <w:lang w:val="en-US" w:eastAsia="zh-CN" w:bidi="ar-SA"/>
                <w14:textFill>
                  <w14:solidFill>
                    <w14:schemeClr w14:val="tx1"/>
                  </w14:solidFill>
                </w14:textFill>
              </w:rPr>
              <w:t>4.</w:t>
            </w: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技能技巧：</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具有良好的预算、结算编制、审核能力，优秀的成本分析和控制能力。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5.其他：</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年龄不超过35岁，特别优秀的可适当放宽，中共党员优先。</w:t>
            </w:r>
          </w:p>
        </w:tc>
      </w:tr>
      <w:tr>
        <w:tblPrEx>
          <w:shd w:val="clear" w:color="auto" w:fill="auto"/>
          <w:tblCellMar>
            <w:top w:w="0" w:type="dxa"/>
            <w:left w:w="108" w:type="dxa"/>
            <w:bottom w:w="0" w:type="dxa"/>
            <w:right w:w="108" w:type="dxa"/>
          </w:tblCellMar>
        </w:tblPrEx>
        <w:trPr>
          <w:trHeight w:val="254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淇县项目部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安全员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河南淇县</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left="0" w:leftChars="0" w:firstLine="0" w:firstLineChars="0"/>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负责项目部的安全管理工作，落实安全生产责任制；负责项目安全生产宣传、教育和培训，如实做好宣传、教育和培训记录；负责开展建设项目危险辨识、风险控制工作；负责制定项目安全生产检查计划，检查项目的安全生产状况，及时排查生产安全事故隐患，提出改进安全生产管理的建议；负责项目安全隐患统计分析，收集和管理有关安全资料，</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建立健全</w:t>
            </w:r>
            <w:r>
              <w:rPr>
                <w:rFonts w:hint="eastAsia" w:ascii="仿宋_GB2312" w:hAnsi="仿宋_GB2312" w:eastAsia="仿宋_GB2312" w:cs="仿宋_GB2312"/>
                <w:b w:val="0"/>
                <w:bCs w:val="0"/>
                <w:i w:val="0"/>
                <w:iCs w:val="0"/>
                <w:color w:val="auto"/>
                <w:kern w:val="0"/>
                <w:sz w:val="24"/>
                <w:szCs w:val="24"/>
                <w:u w:val="none"/>
                <w:lang w:val="en-US" w:eastAsia="zh-CN" w:bidi="ar"/>
              </w:rPr>
              <w:t>安全管理台账和资料档案；</w:t>
            </w:r>
          </w:p>
          <w:p>
            <w:pPr>
              <w:pStyle w:val="5"/>
              <w:ind w:left="0" w:leftChars="0" w:firstLine="0" w:firstLineChars="0"/>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auto"/>
                <w:kern w:val="0"/>
                <w:sz w:val="24"/>
                <w:szCs w:val="24"/>
                <w:u w:val="none"/>
                <w:lang w:val="en-US" w:eastAsia="zh-CN" w:bidi="ar"/>
              </w:rPr>
              <w:t>完成上级交办的其他任务等。</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1.教育水平：</w:t>
            </w:r>
            <w:r>
              <w:rPr>
                <w:rFonts w:hint="eastAsia" w:ascii="仿宋_GB2312" w:hAnsi="仿宋_GB2312" w:eastAsia="仿宋_GB2312" w:cs="仿宋_GB2312"/>
                <w:b w:val="0"/>
                <w:bCs w:val="0"/>
                <w:i w:val="0"/>
                <w:iCs w:val="0"/>
                <w:color w:val="auto"/>
                <w:kern w:val="0"/>
                <w:sz w:val="24"/>
                <w:szCs w:val="24"/>
                <w:u w:val="none"/>
                <w:lang w:val="en-US" w:eastAsia="zh-CN" w:bidi="ar"/>
              </w:rPr>
              <w:t>大学本科及以上学历，具有注册安全师执业资格优先；</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2.工作经验：</w:t>
            </w:r>
            <w:r>
              <w:rPr>
                <w:rFonts w:hint="eastAsia" w:ascii="仿宋_GB2312" w:hAnsi="仿宋_GB2312" w:eastAsia="仿宋_GB2312" w:cs="仿宋_GB2312"/>
                <w:b w:val="0"/>
                <w:bCs w:val="0"/>
                <w:i w:val="0"/>
                <w:iCs w:val="0"/>
                <w:color w:val="auto"/>
                <w:kern w:val="0"/>
                <w:sz w:val="24"/>
                <w:szCs w:val="24"/>
                <w:u w:val="none"/>
                <w:lang w:val="en-US" w:eastAsia="zh-CN" w:bidi="ar"/>
              </w:rPr>
              <w:t>具有5年以上安全管理经验，3年以上国企相关岗位工作经验；</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bCs/>
                <w:i w:val="0"/>
                <w:iCs w:val="0"/>
                <w:color w:val="auto"/>
                <w:kern w:val="0"/>
                <w:sz w:val="24"/>
                <w:szCs w:val="24"/>
                <w:u w:val="none"/>
                <w:lang w:val="en-US" w:eastAsia="zh-CN" w:bidi="ar"/>
              </w:rPr>
              <w:t>3.专业知识：</w:t>
            </w:r>
            <w:r>
              <w:rPr>
                <w:rFonts w:hint="eastAsia" w:ascii="仿宋_GB2312" w:hAnsi="仿宋_GB2312" w:eastAsia="仿宋_GB2312" w:cs="仿宋_GB2312"/>
                <w:b w:val="0"/>
                <w:bCs w:val="0"/>
                <w:i w:val="0"/>
                <w:iCs w:val="0"/>
                <w:color w:val="auto"/>
                <w:kern w:val="0"/>
                <w:sz w:val="24"/>
                <w:szCs w:val="24"/>
                <w:u w:val="none"/>
                <w:lang w:val="en-US" w:eastAsia="zh-CN" w:bidi="ar"/>
              </w:rPr>
              <w:t>安全管理等相关专业；</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2"/>
                <w:sz w:val="24"/>
                <w:szCs w:val="24"/>
                <w:u w:val="none"/>
                <w:lang w:val="en-US" w:eastAsia="zh-CN" w:bidi="ar-SA"/>
              </w:rPr>
              <w:t>4.</w:t>
            </w:r>
            <w:r>
              <w:rPr>
                <w:rFonts w:hint="eastAsia" w:ascii="仿宋_GB2312" w:hAnsi="仿宋_GB2312" w:eastAsia="仿宋_GB2312" w:cs="仿宋_GB2312"/>
                <w:b/>
                <w:bCs/>
                <w:i w:val="0"/>
                <w:iCs w:val="0"/>
                <w:color w:val="auto"/>
                <w:kern w:val="0"/>
                <w:sz w:val="24"/>
                <w:szCs w:val="24"/>
                <w:u w:val="none"/>
                <w:lang w:val="en-US" w:eastAsia="zh-CN" w:bidi="ar"/>
              </w:rPr>
              <w:t>技能技巧：</w:t>
            </w:r>
            <w:r>
              <w:rPr>
                <w:rFonts w:hint="eastAsia" w:ascii="仿宋_GB2312" w:hAnsi="仿宋_GB2312" w:eastAsia="仿宋_GB2312" w:cs="仿宋_GB2312"/>
                <w:b w:val="0"/>
                <w:bCs w:val="0"/>
                <w:i w:val="0"/>
                <w:iCs w:val="0"/>
                <w:color w:val="auto"/>
                <w:kern w:val="0"/>
                <w:sz w:val="24"/>
                <w:szCs w:val="24"/>
                <w:u w:val="none"/>
                <w:lang w:val="en-US" w:eastAsia="zh-CN" w:bidi="ar"/>
              </w:rPr>
              <w:t>了解掌握安全生产、劳动保护等方面的法律、法规、标准；具备较强的沟通协调能力、计划与执行能力；</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5.其他：</w:t>
            </w:r>
            <w:r>
              <w:rPr>
                <w:rFonts w:hint="eastAsia" w:ascii="仿宋_GB2312" w:hAnsi="仿宋_GB2312" w:eastAsia="仿宋_GB2312" w:cs="仿宋_GB2312"/>
                <w:b w:val="0"/>
                <w:bCs w:val="0"/>
                <w:i w:val="0"/>
                <w:iCs w:val="0"/>
                <w:color w:val="auto"/>
                <w:kern w:val="0"/>
                <w:sz w:val="24"/>
                <w:szCs w:val="24"/>
                <w:u w:val="none"/>
                <w:lang w:val="en-US" w:eastAsia="zh-CN" w:bidi="ar"/>
              </w:rPr>
              <w:t>年龄一般不超过35岁，特别优秀的可适当放宽，中共党员优先。</w:t>
            </w:r>
          </w:p>
        </w:tc>
      </w:tr>
      <w:tr>
        <w:tblPrEx>
          <w:shd w:val="clear" w:color="auto" w:fill="auto"/>
          <w:tblCellMar>
            <w:top w:w="0" w:type="dxa"/>
            <w:left w:w="108" w:type="dxa"/>
            <w:bottom w:w="0" w:type="dxa"/>
            <w:right w:w="108" w:type="dxa"/>
          </w:tblCellMar>
        </w:tblPrEx>
        <w:trPr>
          <w:trHeight w:val="254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中能化山东农业公司</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会计/出纳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山东枣庄</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负责公司财务核算工作，包括日常账务处理、报税、出具报表及财务分析、预算编制、汇总相关财务数据进行上报及完成上级单位要求完成的其他工作等。</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1.教育水平：</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大学以上学历，具有岗位要求的相应专业技术职务任职资格；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2.工作经验：</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具有3年及以上会计、出纳工作经验，具有大中型国有企业、项目公司会计工作经历者优先；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3.专业知识：</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财会、审计类相关专业；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4.技能技巧：</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能够熟练使用计算机和财务办公软件；</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5.其他：</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年龄不超过35周岁，特别优秀的可适当放宽，中共党员优先。</w:t>
            </w:r>
          </w:p>
        </w:tc>
      </w:tr>
      <w:tr>
        <w:tblPrEx>
          <w:shd w:val="clear" w:color="auto" w:fill="auto"/>
          <w:tblCellMar>
            <w:top w:w="0" w:type="dxa"/>
            <w:left w:w="108" w:type="dxa"/>
            <w:bottom w:w="0" w:type="dxa"/>
            <w:right w:w="108" w:type="dxa"/>
          </w:tblCellMar>
        </w:tblPrEx>
        <w:trPr>
          <w:trHeight w:val="254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黄平项目公司/黄平</w:t>
            </w:r>
            <w:bookmarkStart w:id="0" w:name="_GoBack"/>
            <w:bookmarkEnd w:id="0"/>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项目部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会计/出纳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贵州黄平</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负责公司财务核算工作，包括日常账务处理、报税、出具报表及财务分析、预算编制、汇总相关财务数据进行上报及完成上级单位要求完成的其他工作等。</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1.教育水平：</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大学以上学历，具有岗位要求的相应专业技术职务任职资格；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2.工作经验：</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具有3年及以上会计、出纳工作经验，具有大中型国有企业、项目公司会计工作经历者优先；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3.专业知识：</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财会、审计类相关专业；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4.技能技巧：</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能够熟练使用计算机和财务办公软件；</w:t>
            </w:r>
          </w:p>
          <w:p>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5.其他：</w:t>
            </w: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年龄不超过35周岁，特别优秀的可适当放宽，中共党员优先。</w:t>
            </w:r>
          </w:p>
        </w:tc>
      </w:tr>
    </w:tbl>
    <w:p>
      <w:pPr>
        <w:keepNext w:val="0"/>
        <w:keepLines w:val="0"/>
        <w:pageBreakBefore w:val="0"/>
        <w:kinsoku/>
        <w:overflowPunct/>
        <w:topLinePunct w:val="0"/>
        <w:autoSpaceDE/>
        <w:autoSpaceDN/>
        <w:bidi w:val="0"/>
        <w:spacing w:line="560" w:lineRule="exact"/>
        <w:rPr>
          <w:color w:val="000000" w:themeColor="text1"/>
          <w14:textFill>
            <w14:solidFill>
              <w14:schemeClr w14:val="tx1"/>
            </w14:solidFill>
          </w14:textFill>
        </w:rPr>
      </w:pPr>
    </w:p>
    <w:sectPr>
      <w:pgSz w:w="16838" w:h="11906" w:orient="landscape"/>
      <w:pgMar w:top="1134" w:right="703" w:bottom="567" w:left="7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685733-D9AA-4C6C-81B2-619B042D7E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AF5AB5-12D3-4413-9B88-E3F10AF224B2}"/>
  </w:font>
  <w:font w:name="仿宋_GB2312">
    <w:panose1 w:val="02010609030101010101"/>
    <w:charset w:val="86"/>
    <w:family w:val="modern"/>
    <w:pitch w:val="default"/>
    <w:sig w:usb0="00000001" w:usb1="080E0000" w:usb2="00000000" w:usb3="00000000" w:csb0="00040000" w:csb1="00000000"/>
    <w:embedRegular r:id="rId3" w:fontKey="{8CD187BF-DB69-405D-8A5C-59D3E5C3C871}"/>
  </w:font>
  <w:font w:name="等线">
    <w:panose1 w:val="02010600030101010101"/>
    <w:charset w:val="86"/>
    <w:family w:val="auto"/>
    <w:pitch w:val="default"/>
    <w:sig w:usb0="A00002BF" w:usb1="38CF7CFA" w:usb2="00000016" w:usb3="00000000" w:csb0="0004000F" w:csb1="00000000"/>
    <w:embedRegular r:id="rId4" w:fontKey="{D8EBDE1B-E60D-4822-9492-91E9807C12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B1"/>
    <w:rsid w:val="001C7A6B"/>
    <w:rsid w:val="0063535E"/>
    <w:rsid w:val="008E19B1"/>
    <w:rsid w:val="00AB29E7"/>
    <w:rsid w:val="00EE67B0"/>
    <w:rsid w:val="01C552F8"/>
    <w:rsid w:val="01DF36FC"/>
    <w:rsid w:val="02086153"/>
    <w:rsid w:val="0238461C"/>
    <w:rsid w:val="03075F3B"/>
    <w:rsid w:val="03973ECD"/>
    <w:rsid w:val="03D35523"/>
    <w:rsid w:val="03D72DA5"/>
    <w:rsid w:val="045A5FB2"/>
    <w:rsid w:val="04ED1F1F"/>
    <w:rsid w:val="056F15C8"/>
    <w:rsid w:val="058247EC"/>
    <w:rsid w:val="05FA2F35"/>
    <w:rsid w:val="06CB2F0E"/>
    <w:rsid w:val="07936227"/>
    <w:rsid w:val="07E31A20"/>
    <w:rsid w:val="081015F5"/>
    <w:rsid w:val="088A2C41"/>
    <w:rsid w:val="08EC1E84"/>
    <w:rsid w:val="092C2E88"/>
    <w:rsid w:val="09383F85"/>
    <w:rsid w:val="09501E70"/>
    <w:rsid w:val="0990427D"/>
    <w:rsid w:val="09C37378"/>
    <w:rsid w:val="0A8E6FAC"/>
    <w:rsid w:val="0B2E1E79"/>
    <w:rsid w:val="0B9B529F"/>
    <w:rsid w:val="0C1207CD"/>
    <w:rsid w:val="0C71552C"/>
    <w:rsid w:val="0CAC1C5A"/>
    <w:rsid w:val="0D741732"/>
    <w:rsid w:val="0DDC340E"/>
    <w:rsid w:val="0DE55736"/>
    <w:rsid w:val="0E624167"/>
    <w:rsid w:val="0ECB5DC2"/>
    <w:rsid w:val="0EE91E83"/>
    <w:rsid w:val="0F7377C4"/>
    <w:rsid w:val="0F843D33"/>
    <w:rsid w:val="0FC61459"/>
    <w:rsid w:val="0FF03346"/>
    <w:rsid w:val="119C1DDB"/>
    <w:rsid w:val="11C32DAB"/>
    <w:rsid w:val="127D3CCB"/>
    <w:rsid w:val="13454E7B"/>
    <w:rsid w:val="13692113"/>
    <w:rsid w:val="14862BAF"/>
    <w:rsid w:val="15227E9D"/>
    <w:rsid w:val="15287634"/>
    <w:rsid w:val="153B068A"/>
    <w:rsid w:val="156F4939"/>
    <w:rsid w:val="16350D94"/>
    <w:rsid w:val="16B039DE"/>
    <w:rsid w:val="16D97F8C"/>
    <w:rsid w:val="16EF4121"/>
    <w:rsid w:val="17BA234E"/>
    <w:rsid w:val="18002BA2"/>
    <w:rsid w:val="182B2C7F"/>
    <w:rsid w:val="18352387"/>
    <w:rsid w:val="186330EB"/>
    <w:rsid w:val="187A0642"/>
    <w:rsid w:val="199C5B5E"/>
    <w:rsid w:val="19D11595"/>
    <w:rsid w:val="1A1A1EFF"/>
    <w:rsid w:val="1A683E2B"/>
    <w:rsid w:val="1A783DE8"/>
    <w:rsid w:val="1B0741AE"/>
    <w:rsid w:val="1B4A295F"/>
    <w:rsid w:val="1B584F7E"/>
    <w:rsid w:val="1B724FAE"/>
    <w:rsid w:val="1C7C700F"/>
    <w:rsid w:val="1CD56AC2"/>
    <w:rsid w:val="1D00392C"/>
    <w:rsid w:val="1D1D0FA8"/>
    <w:rsid w:val="1D325136"/>
    <w:rsid w:val="1D755A14"/>
    <w:rsid w:val="1DA83F83"/>
    <w:rsid w:val="1DC83D2E"/>
    <w:rsid w:val="1E0C22CF"/>
    <w:rsid w:val="1E4A6647"/>
    <w:rsid w:val="1E93414B"/>
    <w:rsid w:val="1F142CE9"/>
    <w:rsid w:val="1F3A6A7F"/>
    <w:rsid w:val="1F4E7C95"/>
    <w:rsid w:val="1FA61119"/>
    <w:rsid w:val="1FB912FD"/>
    <w:rsid w:val="1FF01F15"/>
    <w:rsid w:val="209033C2"/>
    <w:rsid w:val="20984EBE"/>
    <w:rsid w:val="219B7055"/>
    <w:rsid w:val="21E0099C"/>
    <w:rsid w:val="2264665D"/>
    <w:rsid w:val="22B00D0C"/>
    <w:rsid w:val="22E654D9"/>
    <w:rsid w:val="230573A9"/>
    <w:rsid w:val="235537A7"/>
    <w:rsid w:val="23720370"/>
    <w:rsid w:val="23EC2EB8"/>
    <w:rsid w:val="246A5B1B"/>
    <w:rsid w:val="24B35AB7"/>
    <w:rsid w:val="26846C0D"/>
    <w:rsid w:val="26EA7794"/>
    <w:rsid w:val="26F24D3A"/>
    <w:rsid w:val="27554560"/>
    <w:rsid w:val="275F628F"/>
    <w:rsid w:val="277446A6"/>
    <w:rsid w:val="284B0917"/>
    <w:rsid w:val="28B74172"/>
    <w:rsid w:val="29F65842"/>
    <w:rsid w:val="2A601B04"/>
    <w:rsid w:val="2AB85198"/>
    <w:rsid w:val="2ADD2A18"/>
    <w:rsid w:val="2B4C3655"/>
    <w:rsid w:val="2C071FAB"/>
    <w:rsid w:val="2C0D318C"/>
    <w:rsid w:val="2C6A3640"/>
    <w:rsid w:val="2C946C18"/>
    <w:rsid w:val="2D085F18"/>
    <w:rsid w:val="2D193081"/>
    <w:rsid w:val="2E8B5D2A"/>
    <w:rsid w:val="303805E2"/>
    <w:rsid w:val="30FF599C"/>
    <w:rsid w:val="319B02C2"/>
    <w:rsid w:val="319B1EAC"/>
    <w:rsid w:val="31E04E04"/>
    <w:rsid w:val="323B6A97"/>
    <w:rsid w:val="3415529E"/>
    <w:rsid w:val="3463180D"/>
    <w:rsid w:val="35291AAF"/>
    <w:rsid w:val="35525776"/>
    <w:rsid w:val="35E116EC"/>
    <w:rsid w:val="36A43BE0"/>
    <w:rsid w:val="36F72C37"/>
    <w:rsid w:val="37AE2CD2"/>
    <w:rsid w:val="37F86C77"/>
    <w:rsid w:val="385E7D5A"/>
    <w:rsid w:val="38E56A91"/>
    <w:rsid w:val="39337941"/>
    <w:rsid w:val="39FA65AA"/>
    <w:rsid w:val="3A816221"/>
    <w:rsid w:val="3AA91A40"/>
    <w:rsid w:val="3ACF37C9"/>
    <w:rsid w:val="3AFB6DBC"/>
    <w:rsid w:val="3B5E62D7"/>
    <w:rsid w:val="3C5105B2"/>
    <w:rsid w:val="3C673442"/>
    <w:rsid w:val="3CBB24E5"/>
    <w:rsid w:val="3CD92F2A"/>
    <w:rsid w:val="3D0B53AF"/>
    <w:rsid w:val="3DAF5755"/>
    <w:rsid w:val="3DFE12A3"/>
    <w:rsid w:val="3E052AB9"/>
    <w:rsid w:val="3E3134AB"/>
    <w:rsid w:val="3E781C21"/>
    <w:rsid w:val="3E860C0F"/>
    <w:rsid w:val="3E9675D2"/>
    <w:rsid w:val="3F58324B"/>
    <w:rsid w:val="3FB950DE"/>
    <w:rsid w:val="3FE5358B"/>
    <w:rsid w:val="40470FC4"/>
    <w:rsid w:val="405A1464"/>
    <w:rsid w:val="40814934"/>
    <w:rsid w:val="40FA430D"/>
    <w:rsid w:val="411E196C"/>
    <w:rsid w:val="415419E0"/>
    <w:rsid w:val="416504E2"/>
    <w:rsid w:val="43891794"/>
    <w:rsid w:val="44DF0FA7"/>
    <w:rsid w:val="45932EE0"/>
    <w:rsid w:val="464A5CB0"/>
    <w:rsid w:val="465D7828"/>
    <w:rsid w:val="46A90976"/>
    <w:rsid w:val="46CA191C"/>
    <w:rsid w:val="46DE67B3"/>
    <w:rsid w:val="482C4735"/>
    <w:rsid w:val="48A0748B"/>
    <w:rsid w:val="48D147BA"/>
    <w:rsid w:val="49534076"/>
    <w:rsid w:val="49D0739C"/>
    <w:rsid w:val="4A4943F9"/>
    <w:rsid w:val="4A59384E"/>
    <w:rsid w:val="4B4C6D94"/>
    <w:rsid w:val="4C5A0808"/>
    <w:rsid w:val="4C867100"/>
    <w:rsid w:val="4C9A0411"/>
    <w:rsid w:val="4CD47708"/>
    <w:rsid w:val="4CE758F4"/>
    <w:rsid w:val="4CF101D8"/>
    <w:rsid w:val="4D1D2135"/>
    <w:rsid w:val="4DD303D0"/>
    <w:rsid w:val="4DEB298F"/>
    <w:rsid w:val="4FCD6D46"/>
    <w:rsid w:val="4FD77F20"/>
    <w:rsid w:val="4FF61287"/>
    <w:rsid w:val="50161139"/>
    <w:rsid w:val="502E27A2"/>
    <w:rsid w:val="50547B10"/>
    <w:rsid w:val="505D1148"/>
    <w:rsid w:val="50A22B78"/>
    <w:rsid w:val="50DB3B0F"/>
    <w:rsid w:val="518A174B"/>
    <w:rsid w:val="525E2DA5"/>
    <w:rsid w:val="5285380E"/>
    <w:rsid w:val="52B003B0"/>
    <w:rsid w:val="52E11E91"/>
    <w:rsid w:val="54A211F2"/>
    <w:rsid w:val="54F41596"/>
    <w:rsid w:val="55323E5C"/>
    <w:rsid w:val="55862F64"/>
    <w:rsid w:val="55B1190B"/>
    <w:rsid w:val="56075154"/>
    <w:rsid w:val="56576A38"/>
    <w:rsid w:val="566D1EAB"/>
    <w:rsid w:val="567B218B"/>
    <w:rsid w:val="56A12F85"/>
    <w:rsid w:val="56E4740E"/>
    <w:rsid w:val="571C7D40"/>
    <w:rsid w:val="573B77C2"/>
    <w:rsid w:val="578F54A9"/>
    <w:rsid w:val="57BB2EE0"/>
    <w:rsid w:val="57D67570"/>
    <w:rsid w:val="5810564A"/>
    <w:rsid w:val="58BA2203"/>
    <w:rsid w:val="59384844"/>
    <w:rsid w:val="59AC10B0"/>
    <w:rsid w:val="59E622EE"/>
    <w:rsid w:val="59EB6116"/>
    <w:rsid w:val="5A111E08"/>
    <w:rsid w:val="5AA73EAA"/>
    <w:rsid w:val="5AC630F9"/>
    <w:rsid w:val="5BAE7740"/>
    <w:rsid w:val="5C51407F"/>
    <w:rsid w:val="5CA206B8"/>
    <w:rsid w:val="5CAD4107"/>
    <w:rsid w:val="5D2008C1"/>
    <w:rsid w:val="5D817505"/>
    <w:rsid w:val="5D8444A0"/>
    <w:rsid w:val="5E9E7A54"/>
    <w:rsid w:val="5F244FCE"/>
    <w:rsid w:val="5F35769E"/>
    <w:rsid w:val="5F7E3F51"/>
    <w:rsid w:val="5F8749AA"/>
    <w:rsid w:val="5FA1741B"/>
    <w:rsid w:val="5FCF32FB"/>
    <w:rsid w:val="5FD74F49"/>
    <w:rsid w:val="60317966"/>
    <w:rsid w:val="609D0202"/>
    <w:rsid w:val="609E38FB"/>
    <w:rsid w:val="60FF46ED"/>
    <w:rsid w:val="614F6DA5"/>
    <w:rsid w:val="61F01B55"/>
    <w:rsid w:val="61F81CF8"/>
    <w:rsid w:val="621C2F68"/>
    <w:rsid w:val="62250F56"/>
    <w:rsid w:val="62A63662"/>
    <w:rsid w:val="62F31AFE"/>
    <w:rsid w:val="63041352"/>
    <w:rsid w:val="630A7707"/>
    <w:rsid w:val="6351291C"/>
    <w:rsid w:val="6380101A"/>
    <w:rsid w:val="63863009"/>
    <w:rsid w:val="64210EE2"/>
    <w:rsid w:val="64E15F83"/>
    <w:rsid w:val="65B95BB3"/>
    <w:rsid w:val="65C83C57"/>
    <w:rsid w:val="65ED62F3"/>
    <w:rsid w:val="6616704E"/>
    <w:rsid w:val="66403C62"/>
    <w:rsid w:val="66730236"/>
    <w:rsid w:val="6675246C"/>
    <w:rsid w:val="676844C9"/>
    <w:rsid w:val="67AD1439"/>
    <w:rsid w:val="67AE0869"/>
    <w:rsid w:val="684B42EC"/>
    <w:rsid w:val="68DF5F0C"/>
    <w:rsid w:val="69E87B62"/>
    <w:rsid w:val="6A013723"/>
    <w:rsid w:val="6A2A067A"/>
    <w:rsid w:val="6A2E1A74"/>
    <w:rsid w:val="6A304768"/>
    <w:rsid w:val="6AC13519"/>
    <w:rsid w:val="6AEE282B"/>
    <w:rsid w:val="6C0215B1"/>
    <w:rsid w:val="6C830EC8"/>
    <w:rsid w:val="6CBB46C1"/>
    <w:rsid w:val="6D4427AB"/>
    <w:rsid w:val="6D5449FC"/>
    <w:rsid w:val="6DCD3453"/>
    <w:rsid w:val="6EBA0017"/>
    <w:rsid w:val="6F8618DF"/>
    <w:rsid w:val="6FDE27EB"/>
    <w:rsid w:val="703C2186"/>
    <w:rsid w:val="70613788"/>
    <w:rsid w:val="707F2C23"/>
    <w:rsid w:val="70974568"/>
    <w:rsid w:val="71097B5D"/>
    <w:rsid w:val="713D28D5"/>
    <w:rsid w:val="71AE74A9"/>
    <w:rsid w:val="71DA7661"/>
    <w:rsid w:val="71E140CB"/>
    <w:rsid w:val="71E52CA5"/>
    <w:rsid w:val="72A01365"/>
    <w:rsid w:val="72AA59DD"/>
    <w:rsid w:val="736D2291"/>
    <w:rsid w:val="73BB2425"/>
    <w:rsid w:val="73CF23D4"/>
    <w:rsid w:val="741D5738"/>
    <w:rsid w:val="74B9755C"/>
    <w:rsid w:val="74F53016"/>
    <w:rsid w:val="751B18C9"/>
    <w:rsid w:val="76642466"/>
    <w:rsid w:val="766D2749"/>
    <w:rsid w:val="771D78DD"/>
    <w:rsid w:val="774D4E49"/>
    <w:rsid w:val="77633E95"/>
    <w:rsid w:val="7813000D"/>
    <w:rsid w:val="78186A63"/>
    <w:rsid w:val="7821573A"/>
    <w:rsid w:val="78334686"/>
    <w:rsid w:val="783465BA"/>
    <w:rsid w:val="78511813"/>
    <w:rsid w:val="78A530B3"/>
    <w:rsid w:val="78AD7EC0"/>
    <w:rsid w:val="7906217E"/>
    <w:rsid w:val="794934E3"/>
    <w:rsid w:val="795C722B"/>
    <w:rsid w:val="79DB4ABE"/>
    <w:rsid w:val="7A9D13FE"/>
    <w:rsid w:val="7AD877AA"/>
    <w:rsid w:val="7AF635D8"/>
    <w:rsid w:val="7BB83313"/>
    <w:rsid w:val="7C043A68"/>
    <w:rsid w:val="7C3351C6"/>
    <w:rsid w:val="7C5B618B"/>
    <w:rsid w:val="7C685300"/>
    <w:rsid w:val="7CB96A77"/>
    <w:rsid w:val="7CED494C"/>
    <w:rsid w:val="7DB4695E"/>
    <w:rsid w:val="7DB76453"/>
    <w:rsid w:val="7DC9168E"/>
    <w:rsid w:val="7DD74997"/>
    <w:rsid w:val="7DDD19FF"/>
    <w:rsid w:val="7E416D8A"/>
    <w:rsid w:val="7E602D89"/>
    <w:rsid w:val="7E775113"/>
    <w:rsid w:val="7E893692"/>
    <w:rsid w:val="7EC77E1E"/>
    <w:rsid w:val="7ED2197B"/>
    <w:rsid w:val="7F4007EB"/>
    <w:rsid w:val="7F6F2086"/>
    <w:rsid w:val="7FAF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ind w:firstLine="420" w:firstLineChars="100"/>
    </w:pPr>
  </w:style>
  <w:style w:type="paragraph" w:styleId="3">
    <w:name w:val="Body Text"/>
    <w:basedOn w:val="1"/>
    <w:next w:val="4"/>
    <w:qFormat/>
    <w:uiPriority w:val="0"/>
    <w:rPr>
      <w:rFonts w:ascii="仿宋_GB2312" w:eastAsia="仿宋_GB2312"/>
      <w:b/>
      <w:sz w:val="32"/>
      <w:szCs w:val="20"/>
    </w:rPr>
  </w:style>
  <w:style w:type="paragraph" w:styleId="4">
    <w:name w:val="Body Text 2"/>
    <w:basedOn w:val="1"/>
    <w:semiHidden/>
    <w:unhideWhenUsed/>
    <w:qFormat/>
    <w:uiPriority w:val="99"/>
    <w:pPr>
      <w:spacing w:after="120" w:line="480" w:lineRule="auto"/>
    </w:pPr>
  </w:style>
  <w:style w:type="paragraph" w:styleId="5">
    <w:name w:val="Body Text First Indent 2"/>
    <w:basedOn w:val="6"/>
    <w:unhideWhenUsed/>
    <w:qFormat/>
    <w:uiPriority w:val="99"/>
    <w:pPr>
      <w:ind w:firstLine="420"/>
    </w:pPr>
  </w:style>
  <w:style w:type="paragraph" w:styleId="6">
    <w:name w:val="Body Text Indent"/>
    <w:basedOn w:val="1"/>
    <w:semiHidden/>
    <w:unhideWhenUsed/>
    <w:qFormat/>
    <w:uiPriority w:val="99"/>
    <w:pPr>
      <w:ind w:left="149" w:leftChars="71" w:firstLine="4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Acronym"/>
    <w:basedOn w:val="12"/>
    <w:qFormat/>
    <w:uiPriority w:val="0"/>
  </w:style>
  <w:style w:type="character" w:styleId="17">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422</Words>
  <Characters>2409</Characters>
  <Lines>20</Lines>
  <Paragraphs>5</Paragraphs>
  <TotalTime>0</TotalTime>
  <ScaleCrop>false</ScaleCrop>
  <LinksUpToDate>false</LinksUpToDate>
  <CharactersWithSpaces>2826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张明华</dc:creator>
  <cp:lastModifiedBy>Z.zhao</cp:lastModifiedBy>
  <dcterms:modified xsi:type="dcterms:W3CDTF">2022-03-02T03:50:25Z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531B79DCA84A4F139D92ED8A0678562B</vt:lpwstr>
  </property>
  <property fmtid="{D5CDD505-2E9C-101B-9397-08002B2CF9AE}" pid="4" name="KSOSaveFontToCloudKey">
    <vt:lpwstr>344146168_btnclosed</vt:lpwstr>
  </property>
</Properties>
</file>