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default" w:ascii="仿宋_GB2312" w:hAnsi="仿宋_GB2312" w:eastAsia="仿宋_GB2312" w:cs="仿宋_GB2312"/>
          <w:i w:val="0"/>
          <w:iCs w:val="0"/>
          <w:caps w:val="0"/>
          <w:color w:val="333333"/>
          <w:spacing w:val="0"/>
          <w:sz w:val="30"/>
          <w:szCs w:val="30"/>
          <w:shd w:val="clear" w:fill="FFFFFF"/>
          <w:lang w:val="en-US"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jc w:val="center"/>
        <w:textAlignment w:val="auto"/>
        <w:rPr>
          <w:rFonts w:hint="eastAsia" w:ascii="黑体" w:hAnsi="黑体" w:eastAsia="黑体" w:cs="黑体"/>
          <w:i w:val="0"/>
          <w:iCs w:val="0"/>
          <w:caps w:val="0"/>
          <w:color w:val="333333"/>
          <w:spacing w:val="0"/>
          <w:sz w:val="36"/>
          <w:szCs w:val="36"/>
          <w:shd w:val="clear" w:fill="FFFFFF"/>
          <w:lang w:val="en-US" w:eastAsia="zh-CN"/>
        </w:rPr>
      </w:pPr>
      <w:r>
        <w:rPr>
          <w:rFonts w:hint="eastAsia" w:ascii="黑体" w:hAnsi="黑体" w:eastAsia="黑体" w:cs="黑体"/>
          <w:i w:val="0"/>
          <w:iCs w:val="0"/>
          <w:caps w:val="0"/>
          <w:color w:val="333333"/>
          <w:spacing w:val="0"/>
          <w:sz w:val="36"/>
          <w:szCs w:val="36"/>
          <w:shd w:val="clear" w:fill="FFFFFF"/>
          <w:lang w:val="en-US" w:eastAsia="zh-CN"/>
        </w:rPr>
        <w:t>贵州省人事考试新冠肺炎疫情防控要求</w:t>
      </w:r>
    </w:p>
    <w:p>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凡报名在贵州省各项人事考试的考生，须严格遵守以下疫情防控要求。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黑体" w:hAnsi="黑体" w:eastAsia="黑体" w:cs="黑体"/>
          <w:i w:val="0"/>
          <w:iCs w:val="0"/>
          <w:caps w:val="0"/>
          <w:color w:val="333333"/>
          <w:spacing w:val="0"/>
          <w:sz w:val="28"/>
          <w:szCs w:val="28"/>
          <w:shd w:val="clear" w:fill="FFFFFF"/>
          <w:lang w:val="en-US" w:eastAsia="zh-CN"/>
        </w:rPr>
      </w:pPr>
      <w:r>
        <w:rPr>
          <w:rFonts w:hint="eastAsia" w:ascii="黑体" w:hAnsi="黑体" w:eastAsia="黑体" w:cs="黑体"/>
          <w:i w:val="0"/>
          <w:iCs w:val="0"/>
          <w:caps w:val="0"/>
          <w:color w:val="333333"/>
          <w:spacing w:val="0"/>
          <w:sz w:val="28"/>
          <w:szCs w:val="28"/>
          <w:shd w:val="clear" w:fill="FFFFFF"/>
          <w:lang w:val="en-US" w:eastAsia="zh-CN"/>
        </w:rPr>
        <w:t>一、疫情防控重要提示</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根据贵州省最新疫情防控要求，对本次考试考生的防疫要求如下：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（一）不符合国家、省有关疫情防控要求，不遵守有关疫情防控规定的人员不得进入考点参加本次考试。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（二）处于康复或隔离期的病例、无症状感染者、疑似、确诊病例以及无症状感染者的密切接触者不得进入考点参加本次考试。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（三）处于集中隔离、居家健康监测期间的人员不得进入考点参加本次考试。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（四）对流动、出行须报备并提供相应证明材料的人员，未按要求报备或未按要求提供相应证明材料的不得进入考点参加本次考试。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（五）考试当天，经现场医务人员评估有可疑症状且不能排除新冠感染的考生，应配合工作人员按卫生健康部门要求到相应医院就诊，不得进入考点参加本次考试。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（六）考前14天内有中高风险地区旅居史考生，不得进入考点参加本次考试。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（七）考前14天内与本土阳性病例（尚未划定风险等级）活动轨迹有交集人员，不得进入考点参加本次考试。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其余所有考生均须提供考前48小时内1次核酸检测阴性证明纸质版，方可进入考点参加本次考试。考生连续两天参加考试的，提供第一天参加考试的核酸检测阴性证明即可。</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（九）原则上所有考生均须按照“应接尽接、应接必接”的要求完成新冠疫苗全程接种及加强免疫。</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（十）考生应自备一次性使用医用口罩。考试期间，考生应全程规范佩戴一次性使用医用口罩。未按要求佩戴口罩的考生，不得进入考点参加本次考试。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（十二）考试结束，考生要按指令有序离场，不得拥挤扎堆，保持适当安全距离。废弃口罩应自行带走或放到指定垃圾桶，不得随意丢弃。</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黑体" w:hAnsi="黑体" w:eastAsia="黑体" w:cs="黑体"/>
          <w:i w:val="0"/>
          <w:iCs w:val="0"/>
          <w:caps w:val="0"/>
          <w:color w:val="333333"/>
          <w:spacing w:val="0"/>
          <w:sz w:val="28"/>
          <w:szCs w:val="28"/>
          <w:shd w:val="clear" w:fill="FFFFFF"/>
          <w:lang w:val="en-US" w:eastAsia="zh-CN"/>
        </w:rPr>
      </w:pPr>
      <w:r>
        <w:rPr>
          <w:rFonts w:hint="eastAsia" w:ascii="黑体" w:hAnsi="黑体" w:eastAsia="黑体" w:cs="黑体"/>
          <w:i w:val="0"/>
          <w:iCs w:val="0"/>
          <w:caps w:val="0"/>
          <w:color w:val="333333"/>
          <w:spacing w:val="0"/>
          <w:sz w:val="28"/>
          <w:szCs w:val="28"/>
          <w:shd w:val="clear" w:fill="FFFFFF"/>
          <w:lang w:val="en-US" w:eastAsia="zh-CN"/>
        </w:rPr>
        <w:t>二、考生入场检测规定</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符合以上疫情防控要求的考生，须经入场检测合格方可进入考点参加本次考试。考生入场检测时和进入考点后，均须保持安全距离，不得扎堆聚集。考生须同时符合以下全部检测要求，方可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（一）考试当天本人“贵州健康码、国家通信行程卡”绿码；</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（二）经检测体温正常（低于37.3℃）；</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（三）佩戴一次性使用医用口罩；</w:t>
      </w:r>
    </w:p>
    <w:p>
      <w:pPr>
        <w:keepNext w:val="0"/>
        <w:keepLines w:val="0"/>
        <w:pageBreakBefore w:val="0"/>
        <w:widowControl w:val="0"/>
        <w:numPr>
          <w:ilvl w:val="0"/>
          <w:numId w:val="0"/>
        </w:numPr>
        <w:kinsoku/>
        <w:wordWrap/>
        <w:overflowPunct/>
        <w:topLinePunct w:val="0"/>
        <w:autoSpaceDE/>
        <w:autoSpaceDN/>
        <w:bidi w:val="0"/>
        <w:adjustRightInd w:val="0"/>
        <w:snapToGrid/>
        <w:ind w:firstLine="562" w:firstLineChars="200"/>
        <w:jc w:val="both"/>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（四）提供相应核酸检测阴性证明纸质版（医院出具的纸质证明或电子证明的打印件均可）。</w:t>
      </w:r>
    </w:p>
    <w:p>
      <w:pPr>
        <w:keepNext w:val="0"/>
        <w:keepLines w:val="0"/>
        <w:pageBreakBefore w:val="0"/>
        <w:widowControl w:val="0"/>
        <w:numPr>
          <w:ilvl w:val="0"/>
          <w:numId w:val="0"/>
        </w:numPr>
        <w:kinsoku/>
        <w:wordWrap/>
        <w:overflowPunct/>
        <w:topLinePunct w:val="0"/>
        <w:autoSpaceDE/>
        <w:autoSpaceDN/>
        <w:bidi w:val="0"/>
        <w:adjustRightInd w:val="0"/>
        <w:snapToGrid/>
        <w:ind w:firstLine="562" w:firstLineChars="200"/>
        <w:jc w:val="both"/>
        <w:textAlignment w:val="auto"/>
        <w:rPr>
          <w:rFonts w:hint="eastAsia" w:ascii="仿宋_GB2312" w:hAnsi="仿宋_GB2312" w:eastAsia="仿宋_GB2312" w:cs="仿宋_GB2312"/>
          <w:b/>
          <w:bCs/>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1.考前14天内有“本土阳性病例报告地级市”旅居史人员，须提供考</w:t>
      </w:r>
      <w:bookmarkStart w:id="0" w:name="_GoBack"/>
      <w:r>
        <w:rPr>
          <w:rFonts w:hint="eastAsia" w:ascii="仿宋_GB2312" w:hAnsi="仿宋_GB2312" w:eastAsia="仿宋_GB2312" w:cs="仿宋_GB2312"/>
          <w:b/>
          <w:bCs/>
          <w:i w:val="0"/>
          <w:iCs w:val="0"/>
          <w:caps w:val="0"/>
          <w:color w:val="333333"/>
          <w:spacing w:val="0"/>
          <w:sz w:val="28"/>
          <w:szCs w:val="28"/>
          <w:shd w:val="clear" w:fill="FFFFFF"/>
          <w:lang w:val="en-US" w:eastAsia="zh-CN"/>
        </w:rPr>
        <w:t>前5日内间隔24小时的2次核酸检测阴性证明，其中第2次核酸检测须在考前48小时内在考点所在地级市进行。</w:t>
      </w:r>
      <w:bookmarkEnd w:id="0"/>
    </w:p>
    <w:p>
      <w:pPr>
        <w:keepNext w:val="0"/>
        <w:keepLines w:val="0"/>
        <w:pageBreakBefore w:val="0"/>
        <w:widowControl w:val="0"/>
        <w:numPr>
          <w:ilvl w:val="0"/>
          <w:numId w:val="0"/>
        </w:numPr>
        <w:kinsoku/>
        <w:wordWrap/>
        <w:overflowPunct/>
        <w:topLinePunct w:val="0"/>
        <w:autoSpaceDE/>
        <w:autoSpaceDN/>
        <w:bidi w:val="0"/>
        <w:adjustRightInd w:val="0"/>
        <w:snapToGrid/>
        <w:ind w:firstLine="562"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b/>
          <w:bCs/>
          <w:i w:val="0"/>
          <w:iCs w:val="0"/>
          <w:caps w:val="0"/>
          <w:color w:val="333333"/>
          <w:spacing w:val="0"/>
          <w:sz w:val="28"/>
          <w:szCs w:val="28"/>
          <w:shd w:val="clear" w:fill="FFFFFF"/>
          <w:lang w:val="en-US" w:eastAsia="zh-CN"/>
        </w:rPr>
        <w:t>2.其余考生须提供考前48小时内1次核酸检测阴性证明。</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黑体" w:hAnsi="黑体" w:eastAsia="黑体" w:cs="黑体"/>
          <w:i w:val="0"/>
          <w:iCs w:val="0"/>
          <w:caps w:val="0"/>
          <w:color w:val="333333"/>
          <w:spacing w:val="0"/>
          <w:sz w:val="28"/>
          <w:szCs w:val="28"/>
          <w:shd w:val="clear" w:fill="FFFFFF"/>
          <w:lang w:val="en-US" w:eastAsia="zh-CN"/>
        </w:rPr>
      </w:pPr>
      <w:r>
        <w:rPr>
          <w:rFonts w:hint="eastAsia" w:ascii="黑体" w:hAnsi="黑体" w:eastAsia="黑体" w:cs="黑体"/>
          <w:i w:val="0"/>
          <w:iCs w:val="0"/>
          <w:caps w:val="0"/>
          <w:color w:val="333333"/>
          <w:spacing w:val="0"/>
          <w:sz w:val="28"/>
          <w:szCs w:val="28"/>
          <w:shd w:val="clear" w:fill="FFFFFF"/>
          <w:lang w:val="en-US" w:eastAsia="zh-CN"/>
        </w:rPr>
        <w:t>三、考生入场检测步骤</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考生须佩戴一次性使用医用口罩提前到达检测点排队，入场检测通道分别设置特殊检测通道和常规检测通道两类。</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（一）特殊检测通道</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考前14天内有“本土阳性病例报告地级市”旅居史人员进入特殊检测通道。具体检测步骤如下：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（二）常规检测通道</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考前14天内无“本土阳性病例报告地级市”旅居史人员进入常规检测通道，常规检测通道分两步进行检测，具体检测步骤如下：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1.第一步检测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考生须提前准备好考试当天本人“贵州健康码绿码”和《准考证》报检测人员核验并接受体温检测。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经第一步检测合格的，迅速前往第二步检测点。</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2.第二步检测</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经第二步检测合格的，检测人员在《准考证》上加盖入场检测合格章。</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（三）临时隔离检查点</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四、《贵州省2021年下半年人事考试新冠肺炎疫情防控要求（第二版）》停止使用。</w:t>
      </w:r>
    </w:p>
    <w:p>
      <w:pPr>
        <w:keepNext w:val="0"/>
        <w:keepLines w:val="0"/>
        <w:pageBreakBefore w:val="0"/>
        <w:widowControl w:val="0"/>
        <w:numPr>
          <w:ilvl w:val="0"/>
          <w:numId w:val="0"/>
        </w:numPr>
        <w:kinsoku/>
        <w:wordWrap/>
        <w:overflowPunct/>
        <w:topLinePunct w:val="0"/>
        <w:autoSpaceDE/>
        <w:autoSpaceDN/>
        <w:bidi w:val="0"/>
        <w:adjustRightInd w:val="0"/>
        <w:snapToGrid/>
        <w:ind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fill="FFFFFF"/>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669970-C20F-4EA6-96A8-C81408606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9DFDCD8-BECC-4DDE-B176-AE154512EA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A520D"/>
    <w:rsid w:val="1808200E"/>
    <w:rsid w:val="2AF82FCF"/>
    <w:rsid w:val="3AB14E6B"/>
    <w:rsid w:val="474139F5"/>
    <w:rsid w:val="48222517"/>
    <w:rsid w:val="501E7730"/>
    <w:rsid w:val="58D07C3F"/>
    <w:rsid w:val="5ED90086"/>
    <w:rsid w:val="66297752"/>
    <w:rsid w:val="6D486EEA"/>
    <w:rsid w:val="7A2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2022-03-01T02:51:00Z</dcterms:created>
  <dc:creator>asd</dc:creator>
  <cp:lastModifiedBy>Sitara是芒果味的</cp:lastModifiedBy>
  <dcterms:modified xsi:type="dcterms:W3CDTF">2022-03-02T04:04:25Z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3BBD28E7927B4869AF467F789C9EC66C</vt:lpwstr>
  </property>
</Properties>
</file>