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spacing w:before="0" w:beforeAutospacing="0" w:after="0" w:afterAutospacing="0" w:line="600" w:lineRule="exact"/>
        <w:jc w:val="left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color w:val="000000"/>
          <w:kern w:val="0"/>
          <w:sz w:val="32"/>
        </w:rPr>
        <w:t xml:space="preserve"> </w:t>
      </w:r>
    </w:p>
    <w:p>
      <w:pPr>
        <w:pStyle w:val="2"/>
        <w:keepNext/>
        <w:keepLines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sz w:val="44"/>
          <w:szCs w:val="44"/>
        </w:rPr>
        <w:t>遵义市汇川区2022年公开考试选调在职教师职位表</w:t>
      </w:r>
      <w:bookmarkEnd w:id="0"/>
    </w:p>
    <w:p/>
    <w:tbl>
      <w:tblPr>
        <w:tblStyle w:val="5"/>
        <w:tblW w:w="1168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3844"/>
        <w:gridCol w:w="679"/>
        <w:gridCol w:w="679"/>
        <w:gridCol w:w="679"/>
        <w:gridCol w:w="679"/>
        <w:gridCol w:w="679"/>
        <w:gridCol w:w="679"/>
        <w:gridCol w:w="679"/>
        <w:gridCol w:w="679"/>
        <w:gridCol w:w="680"/>
        <w:gridCol w:w="10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语文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美术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旅游管理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遵义市职业技术学校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遵义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eastAsia="zh-CN" w:bidi="ar"/>
              </w:rPr>
              <w:t>航天中学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遵义市第三十五中学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遵义市汇川区松林中学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遵义市汇川区第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eastAsia="zh-CN" w:bidi="ar"/>
              </w:rPr>
              <w:t>一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遵义市汇川区第二小学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遵义市汇川区第五小学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遵义市汇川区第十小学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遵义市汇川区第十九小学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遵义市汇川区高坪街道中心学校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B478C"/>
    <w:rsid w:val="352B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2022-04-25T08:12:00Z</dcterms:created>
  <dc:creator>木華</dc:creator>
  <cp:lastModifiedBy>木華</cp:lastModifiedBy>
  <dcterms:modified xsi:type="dcterms:W3CDTF">2022-04-25T08:13:51Z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