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2019年松桃苗族自治县群希学校</w:t>
      </w:r>
    </w:p>
    <w:p>
      <w:pPr>
        <w:widowControl/>
        <w:jc w:val="center"/>
        <w:rPr>
          <w:rFonts w:ascii="宋体" w:hAnsi="宋体" w:eastAsia="宋体" w:cs="宋体"/>
          <w:b/>
          <w:bCs/>
          <w:sz w:val="36"/>
          <w:szCs w:val="36"/>
        </w:rPr>
      </w:pPr>
      <w:r>
        <w:rPr>
          <w:rFonts w:hint="eastAsia" w:ascii="宋体" w:hAnsi="宋体" w:eastAsia="宋体" w:cs="宋体"/>
          <w:b/>
          <w:bCs/>
          <w:sz w:val="36"/>
          <w:szCs w:val="36"/>
        </w:rPr>
        <w:t>教师招聘实施方案</w:t>
      </w:r>
    </w:p>
    <w:p>
      <w:pPr>
        <w:jc w:val="center"/>
        <w:rPr>
          <w:rFonts w:ascii="宋体" w:hAnsi="宋体" w:eastAsia="宋体" w:cs="宋体"/>
          <w:bCs/>
          <w:sz w:val="30"/>
          <w:szCs w:val="30"/>
        </w:rPr>
      </w:pPr>
    </w:p>
    <w:p>
      <w:pPr>
        <w:jc w:val="center"/>
        <w:rPr>
          <w:sz w:val="26"/>
          <w:szCs w:val="26"/>
        </w:rPr>
      </w:pPr>
      <w:r>
        <w:rPr>
          <w:rFonts w:hint="eastAsia" w:ascii="宋体" w:hAnsi="宋体" w:eastAsia="宋体" w:cs="宋体"/>
          <w:bCs/>
          <w:sz w:val="26"/>
          <w:szCs w:val="26"/>
        </w:rPr>
        <w:t>群希学校简介</w:t>
      </w:r>
    </w:p>
    <w:p>
      <w:pPr>
        <w:ind w:firstLine="522"/>
        <w:jc w:val="left"/>
        <w:rPr>
          <w:rFonts w:ascii="宋体" w:hAnsi="宋体" w:eastAsia="宋体" w:cs="宋体"/>
          <w:bCs/>
          <w:sz w:val="26"/>
          <w:szCs w:val="26"/>
        </w:rPr>
      </w:pPr>
      <w:r>
        <w:rPr>
          <w:rFonts w:hint="eastAsia" w:ascii="宋体" w:hAnsi="宋体" w:eastAsia="宋体" w:cs="宋体"/>
          <w:bCs/>
          <w:sz w:val="26"/>
          <w:szCs w:val="26"/>
        </w:rPr>
        <w:t>松桃苗族自治县群希学校是由松桃苗族自治县人民政府引进、贵州群希教育管理有限公司投资，含初中、高中各学段独立办学的高品质民办寄宿制集团学校。</w:t>
      </w:r>
    </w:p>
    <w:p>
      <w:pPr>
        <w:ind w:firstLine="522"/>
        <w:jc w:val="left"/>
        <w:rPr>
          <w:rFonts w:ascii="宋体" w:hAnsi="宋体" w:eastAsia="宋体" w:cs="宋体"/>
          <w:bCs/>
          <w:sz w:val="26"/>
          <w:szCs w:val="26"/>
        </w:rPr>
      </w:pPr>
      <w:r>
        <w:rPr>
          <w:rFonts w:hint="eastAsia" w:ascii="宋体" w:hAnsi="宋体" w:eastAsia="宋体" w:cs="宋体"/>
          <w:bCs/>
          <w:sz w:val="26"/>
          <w:szCs w:val="26"/>
        </w:rPr>
        <w:t>学校位</w:t>
      </w:r>
      <w:r>
        <w:rPr>
          <w:rFonts w:ascii="宋体" w:hAnsi="宋体" w:eastAsia="宋体" w:cs="宋体"/>
          <w:bCs/>
          <w:sz w:val="26"/>
          <w:szCs w:val="26"/>
        </w:rPr>
        <w:t>于</w:t>
      </w:r>
      <w:r>
        <w:rPr>
          <w:rFonts w:hint="eastAsia" w:ascii="宋体" w:hAnsi="宋体" w:eastAsia="宋体" w:cs="宋体"/>
          <w:bCs/>
          <w:sz w:val="26"/>
          <w:szCs w:val="26"/>
        </w:rPr>
        <w:t>松桃母亲河松江之滨，座落在县城花鼓大道旁边，与松桃文体公园隔江相望。学校占地128亩，投资2.8亿元。建筑面积8万平方米，办学规模可达3600人。学校</w:t>
      </w:r>
      <w:r>
        <w:rPr>
          <w:rFonts w:ascii="宋体" w:hAnsi="宋体" w:eastAsia="宋体" w:cs="宋体"/>
          <w:bCs/>
          <w:sz w:val="26"/>
          <w:szCs w:val="26"/>
        </w:rPr>
        <w:t>交通便利</w:t>
      </w:r>
      <w:r>
        <w:rPr>
          <w:rFonts w:hint="eastAsia" w:ascii="宋体" w:hAnsi="宋体" w:eastAsia="宋体" w:cs="宋体"/>
          <w:bCs/>
          <w:sz w:val="26"/>
          <w:szCs w:val="26"/>
        </w:rPr>
        <w:t>：铜仁凤凰</w:t>
      </w:r>
      <w:r>
        <w:rPr>
          <w:rFonts w:ascii="宋体" w:hAnsi="宋体" w:eastAsia="宋体" w:cs="宋体"/>
          <w:bCs/>
          <w:sz w:val="26"/>
          <w:szCs w:val="26"/>
        </w:rPr>
        <w:t>机场</w:t>
      </w:r>
      <w:r>
        <w:rPr>
          <w:rFonts w:hint="eastAsia" w:ascii="宋体" w:hAnsi="宋体" w:eastAsia="宋体" w:cs="宋体"/>
          <w:bCs/>
          <w:sz w:val="26"/>
          <w:szCs w:val="26"/>
        </w:rPr>
        <w:t>、铜仁</w:t>
      </w:r>
      <w:r>
        <w:rPr>
          <w:rFonts w:ascii="宋体" w:hAnsi="宋体" w:eastAsia="宋体" w:cs="宋体"/>
          <w:bCs/>
          <w:sz w:val="26"/>
          <w:szCs w:val="26"/>
        </w:rPr>
        <w:t>高铁站</w:t>
      </w:r>
      <w:r>
        <w:rPr>
          <w:rFonts w:hint="eastAsia" w:ascii="宋体" w:hAnsi="宋体" w:eastAsia="宋体" w:cs="宋体"/>
          <w:bCs/>
          <w:sz w:val="26"/>
          <w:szCs w:val="26"/>
        </w:rPr>
        <w:t>、松桃火车站均可半小时到达。</w:t>
      </w:r>
    </w:p>
    <w:p>
      <w:pPr>
        <w:ind w:firstLine="522"/>
        <w:jc w:val="left"/>
        <w:rPr>
          <w:rFonts w:ascii="宋体" w:hAnsi="宋体" w:eastAsia="宋体" w:cs="宋体"/>
          <w:bCs/>
          <w:sz w:val="26"/>
          <w:szCs w:val="26"/>
        </w:rPr>
      </w:pPr>
      <w:r>
        <w:rPr>
          <w:rFonts w:hint="eastAsia" w:ascii="宋体" w:hAnsi="宋体" w:eastAsia="宋体" w:cs="宋体"/>
          <w:bCs/>
          <w:sz w:val="26"/>
          <w:szCs w:val="26"/>
        </w:rPr>
        <w:t>学校以“培养具有中国精神，放眼世界，志存高远，勤奋有为的时代新人</w:t>
      </w:r>
      <w:r>
        <w:rPr>
          <w:rFonts w:ascii="宋体" w:hAnsi="宋体" w:eastAsia="宋体" w:cs="宋体"/>
          <w:bCs/>
          <w:sz w:val="26"/>
          <w:szCs w:val="26"/>
        </w:rPr>
        <w:t>”</w:t>
      </w:r>
      <w:r>
        <w:rPr>
          <w:rFonts w:hint="eastAsia" w:ascii="宋体" w:hAnsi="宋体" w:eastAsia="宋体" w:cs="宋体"/>
          <w:bCs/>
          <w:sz w:val="26"/>
          <w:szCs w:val="26"/>
        </w:rPr>
        <w:t>为使命，以“群希学子阳光自信，身心健康，乐学善思，举止儒雅，有教养”为育人目标，全面推进素质教育，彰显现代教育活力，将群希打造成文化品位高、教学质量好、师生素质强的特色品牌学校。</w:t>
      </w:r>
    </w:p>
    <w:p>
      <w:pPr>
        <w:widowControl/>
        <w:shd w:val="clear" w:color="auto" w:fill="FFFFFF"/>
        <w:spacing w:line="356" w:lineRule="atLeast"/>
        <w:ind w:firstLine="650" w:firstLineChars="250"/>
        <w:jc w:val="left"/>
        <w:rPr>
          <w:rFonts w:ascii="宋体" w:hAnsi="宋体" w:eastAsia="宋体" w:cs="宋体"/>
          <w:bCs/>
          <w:sz w:val="26"/>
          <w:szCs w:val="26"/>
        </w:rPr>
      </w:pPr>
      <w:r>
        <w:rPr>
          <w:rFonts w:hint="eastAsia" w:ascii="宋体" w:hAnsi="宋体" w:eastAsia="宋体" w:cs="宋体"/>
          <w:bCs/>
          <w:sz w:val="26"/>
          <w:szCs w:val="26"/>
        </w:rPr>
        <w:t>为实现学校办学目标</w:t>
      </w:r>
      <w:r>
        <w:rPr>
          <w:rFonts w:ascii="宋体" w:hAnsi="宋体" w:eastAsia="宋体" w:cs="宋体"/>
          <w:bCs/>
          <w:sz w:val="26"/>
          <w:szCs w:val="26"/>
        </w:rPr>
        <w:t>，现召集天下</w:t>
      </w:r>
      <w:r>
        <w:rPr>
          <w:rFonts w:hint="eastAsia" w:ascii="宋体" w:hAnsi="宋体" w:eastAsia="宋体" w:cs="宋体"/>
          <w:bCs/>
          <w:sz w:val="26"/>
          <w:szCs w:val="26"/>
        </w:rPr>
        <w:t>英才、</w:t>
      </w:r>
      <w:r>
        <w:rPr>
          <w:rFonts w:ascii="宋体" w:hAnsi="宋体" w:eastAsia="宋体" w:cs="宋体"/>
          <w:bCs/>
          <w:sz w:val="26"/>
          <w:szCs w:val="26"/>
        </w:rPr>
        <w:t>同道之人</w:t>
      </w:r>
      <w:r>
        <w:rPr>
          <w:rFonts w:hint="eastAsia" w:ascii="宋体" w:hAnsi="宋体" w:eastAsia="宋体" w:cs="宋体"/>
          <w:bCs/>
          <w:sz w:val="26"/>
          <w:szCs w:val="26"/>
        </w:rPr>
        <w:t>、</w:t>
      </w:r>
      <w:r>
        <w:rPr>
          <w:rFonts w:ascii="宋体" w:hAnsi="宋体" w:eastAsia="宋体" w:cs="宋体"/>
          <w:bCs/>
          <w:sz w:val="26"/>
          <w:szCs w:val="26"/>
        </w:rPr>
        <w:t>有志之士。</w:t>
      </w:r>
    </w:p>
    <w:p>
      <w:pPr>
        <w:widowControl/>
        <w:shd w:val="clear" w:color="auto" w:fill="FFFFFF"/>
        <w:spacing w:line="356" w:lineRule="atLeast"/>
        <w:ind w:firstLine="520" w:firstLineChars="200"/>
        <w:jc w:val="left"/>
        <w:rPr>
          <w:rFonts w:ascii="宋体" w:hAnsi="宋体" w:eastAsia="宋体" w:cs="宋体"/>
          <w:bCs/>
          <w:sz w:val="26"/>
          <w:szCs w:val="26"/>
        </w:rPr>
      </w:pPr>
      <w:r>
        <w:rPr>
          <w:rFonts w:ascii="宋体" w:hAnsi="宋体" w:eastAsia="宋体" w:cs="宋体"/>
          <w:bCs/>
          <w:sz w:val="26"/>
          <w:szCs w:val="26"/>
        </w:rPr>
        <w:t>若您充分热爱教育，认同</w:t>
      </w:r>
      <w:r>
        <w:rPr>
          <w:rFonts w:hint="eastAsia" w:ascii="宋体" w:hAnsi="宋体" w:eastAsia="宋体" w:cs="宋体"/>
          <w:bCs/>
          <w:sz w:val="26"/>
          <w:szCs w:val="26"/>
        </w:rPr>
        <w:t>我校</w:t>
      </w:r>
      <w:r>
        <w:rPr>
          <w:rFonts w:ascii="宋体" w:hAnsi="宋体" w:eastAsia="宋体" w:cs="宋体"/>
          <w:bCs/>
          <w:sz w:val="26"/>
          <w:szCs w:val="26"/>
        </w:rPr>
        <w:t>的育人理念，愿为</w:t>
      </w:r>
      <w:r>
        <w:rPr>
          <w:rFonts w:hint="eastAsia" w:ascii="宋体" w:hAnsi="宋体" w:eastAsia="宋体" w:cs="宋体"/>
          <w:bCs/>
          <w:sz w:val="26"/>
          <w:szCs w:val="26"/>
        </w:rPr>
        <w:t>松桃</w:t>
      </w:r>
      <w:r>
        <w:rPr>
          <w:rFonts w:ascii="宋体" w:hAnsi="宋体" w:eastAsia="宋体" w:cs="宋体"/>
          <w:bCs/>
          <w:sz w:val="26"/>
          <w:szCs w:val="26"/>
        </w:rPr>
        <w:t>教育事业贡献一己之力，诚邀您加入我们</w:t>
      </w:r>
      <w:r>
        <w:rPr>
          <w:rFonts w:hint="eastAsia" w:ascii="宋体" w:hAnsi="宋体" w:eastAsia="宋体" w:cs="宋体"/>
          <w:bCs/>
          <w:sz w:val="26"/>
          <w:szCs w:val="26"/>
        </w:rPr>
        <w:t>的团队</w:t>
      </w:r>
      <w:r>
        <w:rPr>
          <w:rFonts w:ascii="宋体" w:hAnsi="宋体" w:eastAsia="宋体" w:cs="宋体"/>
          <w:bCs/>
          <w:sz w:val="26"/>
          <w:szCs w:val="26"/>
        </w:rPr>
        <w:t>。您的教育理想可以在这里落地、生根、发芽，</w:t>
      </w:r>
      <w:r>
        <w:rPr>
          <w:rFonts w:hint="eastAsia" w:ascii="宋体" w:hAnsi="宋体" w:eastAsia="宋体" w:cs="宋体"/>
          <w:bCs/>
          <w:sz w:val="26"/>
          <w:szCs w:val="26"/>
        </w:rPr>
        <w:t>群希学校</w:t>
      </w:r>
      <w:r>
        <w:rPr>
          <w:rFonts w:ascii="宋体" w:hAnsi="宋体" w:eastAsia="宋体" w:cs="宋体"/>
          <w:bCs/>
          <w:sz w:val="26"/>
          <w:szCs w:val="26"/>
        </w:rPr>
        <w:t>将与您共同成长，一路同行，共谱</w:t>
      </w:r>
      <w:r>
        <w:rPr>
          <w:rFonts w:hint="eastAsia" w:ascii="宋体" w:hAnsi="宋体" w:eastAsia="宋体" w:cs="宋体"/>
          <w:bCs/>
          <w:sz w:val="26"/>
          <w:szCs w:val="26"/>
        </w:rPr>
        <w:t>松桃</w:t>
      </w:r>
      <w:r>
        <w:rPr>
          <w:rFonts w:ascii="宋体" w:hAnsi="宋体" w:eastAsia="宋体" w:cs="宋体"/>
          <w:bCs/>
          <w:sz w:val="26"/>
          <w:szCs w:val="26"/>
        </w:rPr>
        <w:t>教育发展新篇章</w:t>
      </w:r>
      <w:r>
        <w:rPr>
          <w:rFonts w:hint="eastAsia" w:ascii="宋体" w:hAnsi="宋体" w:eastAsia="宋体" w:cs="宋体"/>
          <w:bCs/>
          <w:sz w:val="26"/>
          <w:szCs w:val="26"/>
        </w:rPr>
        <w:t>。</w:t>
      </w:r>
      <w:bookmarkStart w:id="0" w:name="_GoBack"/>
      <w:bookmarkEnd w:id="0"/>
    </w:p>
    <w:p>
      <w:pPr>
        <w:pStyle w:val="7"/>
        <w:widowControl/>
        <w:numPr>
          <w:ilvl w:val="0"/>
          <w:numId w:val="1"/>
        </w:numPr>
        <w:shd w:val="clear" w:color="auto" w:fill="FFFFFF"/>
        <w:spacing w:line="356" w:lineRule="atLeast"/>
        <w:ind w:firstLineChars="0"/>
        <w:jc w:val="left"/>
        <w:rPr>
          <w:rFonts w:ascii="宋体" w:hAnsi="宋体" w:eastAsia="宋体" w:cs="宋体"/>
          <w:bCs/>
          <w:sz w:val="26"/>
          <w:szCs w:val="26"/>
        </w:rPr>
      </w:pPr>
      <w:r>
        <w:rPr>
          <w:rFonts w:hint="eastAsia" w:ascii="宋体" w:hAnsi="宋体" w:eastAsia="宋体" w:cs="宋体"/>
          <w:b/>
          <w:bCs/>
          <w:sz w:val="26"/>
          <w:szCs w:val="26"/>
        </w:rPr>
        <w:t>教师招聘工作领导小组</w:t>
      </w:r>
      <w:r>
        <w:rPr>
          <w:rFonts w:hint="eastAsia" w:ascii="宋体" w:hAnsi="宋体" w:eastAsia="宋体" w:cs="宋体"/>
          <w:bCs/>
          <w:sz w:val="26"/>
          <w:szCs w:val="26"/>
        </w:rPr>
        <w:t xml:space="preserve">                                                                                                                                                                                            </w:t>
      </w:r>
    </w:p>
    <w:p>
      <w:pPr>
        <w:widowControl/>
        <w:shd w:val="clear" w:color="auto" w:fill="FFFFFF"/>
        <w:spacing w:line="356" w:lineRule="atLeast"/>
        <w:ind w:left="523" w:leftChars="249" w:firstLine="520" w:firstLineChars="200"/>
        <w:jc w:val="left"/>
        <w:rPr>
          <w:rFonts w:ascii="宋体" w:hAnsi="宋体" w:eastAsia="宋体" w:cs="宋体"/>
          <w:bCs/>
          <w:sz w:val="26"/>
          <w:szCs w:val="26"/>
        </w:rPr>
      </w:pPr>
      <w:r>
        <w:rPr>
          <w:rFonts w:hint="eastAsia" w:ascii="宋体" w:hAnsi="宋体" w:eastAsia="宋体" w:cs="宋体"/>
          <w:bCs/>
          <w:sz w:val="26"/>
          <w:szCs w:val="26"/>
        </w:rPr>
        <w:t>领导小组由松桃县人事、教育部门牵头，学校主要领导参与，领导小组对招聘工作负总责，领导、管理招聘工作整个过程，保障招聘工作顺利进行。</w:t>
      </w:r>
    </w:p>
    <w:p>
      <w:pPr>
        <w:pStyle w:val="2"/>
        <w:spacing w:before="210" w:beforeAutospacing="0" w:after="210" w:afterAutospacing="0" w:line="540" w:lineRule="atLeast"/>
        <w:ind w:firstLine="512" w:firstLineChars="196"/>
        <w:rPr>
          <w:rFonts w:asciiTheme="majorEastAsia" w:hAnsiTheme="majorEastAsia" w:eastAsiaTheme="majorEastAsia"/>
          <w:color w:val="333333"/>
          <w:sz w:val="26"/>
          <w:szCs w:val="26"/>
        </w:rPr>
      </w:pPr>
      <w:r>
        <w:rPr>
          <w:rFonts w:hint="eastAsia" w:asciiTheme="majorEastAsia" w:hAnsiTheme="majorEastAsia" w:eastAsiaTheme="majorEastAsia"/>
          <w:color w:val="333333"/>
          <w:sz w:val="26"/>
          <w:szCs w:val="26"/>
        </w:rPr>
        <w:t>二、招聘对象和原则</w:t>
      </w:r>
    </w:p>
    <w:p>
      <w:pPr>
        <w:widowControl/>
        <w:shd w:val="clear" w:color="auto" w:fill="FFFFFF"/>
        <w:spacing w:line="356" w:lineRule="atLeast"/>
        <w:ind w:firstLine="780" w:firstLineChars="300"/>
        <w:jc w:val="left"/>
        <w:rPr>
          <w:rFonts w:cs="宋体" w:asciiTheme="majorEastAsia" w:hAnsiTheme="majorEastAsia" w:eastAsiaTheme="majorEastAsia"/>
          <w:bCs/>
          <w:sz w:val="26"/>
          <w:szCs w:val="26"/>
        </w:rPr>
      </w:pPr>
      <w:r>
        <w:rPr>
          <w:rFonts w:cs="宋体" w:asciiTheme="majorEastAsia" w:hAnsiTheme="majorEastAsia" w:eastAsiaTheme="majorEastAsia"/>
          <w:bCs/>
          <w:sz w:val="26"/>
          <w:szCs w:val="26"/>
        </w:rPr>
        <w:t>面向全国</w:t>
      </w:r>
      <w:r>
        <w:rPr>
          <w:rFonts w:hint="eastAsia" w:cs="宋体" w:asciiTheme="majorEastAsia" w:hAnsiTheme="majorEastAsia" w:eastAsiaTheme="majorEastAsia"/>
          <w:bCs/>
          <w:sz w:val="26"/>
          <w:szCs w:val="26"/>
        </w:rPr>
        <w:t>本科</w:t>
      </w:r>
      <w:r>
        <w:rPr>
          <w:rFonts w:cs="宋体" w:asciiTheme="majorEastAsia" w:hAnsiTheme="majorEastAsia" w:eastAsiaTheme="majorEastAsia"/>
          <w:bCs/>
          <w:sz w:val="26"/>
          <w:szCs w:val="26"/>
        </w:rPr>
        <w:t>毕业生、</w:t>
      </w:r>
      <w:r>
        <w:rPr>
          <w:rFonts w:hint="eastAsia" w:cs="宋体" w:asciiTheme="majorEastAsia" w:hAnsiTheme="majorEastAsia" w:eastAsiaTheme="majorEastAsia"/>
          <w:bCs/>
          <w:sz w:val="26"/>
          <w:szCs w:val="26"/>
        </w:rPr>
        <w:t>公民办</w:t>
      </w:r>
      <w:r>
        <w:rPr>
          <w:rFonts w:cs="宋体" w:asciiTheme="majorEastAsia" w:hAnsiTheme="majorEastAsia" w:eastAsiaTheme="majorEastAsia"/>
          <w:bCs/>
          <w:sz w:val="26"/>
          <w:szCs w:val="26"/>
        </w:rPr>
        <w:t>教师、</w:t>
      </w:r>
      <w:r>
        <w:rPr>
          <w:rFonts w:hint="eastAsia" w:cs="宋体" w:asciiTheme="majorEastAsia" w:hAnsiTheme="majorEastAsia" w:eastAsiaTheme="majorEastAsia"/>
          <w:bCs/>
          <w:sz w:val="26"/>
          <w:szCs w:val="26"/>
        </w:rPr>
        <w:t>退休教师。</w:t>
      </w:r>
      <w:r>
        <w:rPr>
          <w:rFonts w:hint="eastAsia" w:asciiTheme="majorEastAsia" w:hAnsiTheme="majorEastAsia" w:eastAsiaTheme="majorEastAsia"/>
          <w:color w:val="333333"/>
          <w:sz w:val="26"/>
          <w:szCs w:val="26"/>
        </w:rPr>
        <w:t>按照德才兼备的用人标准，坚持“公开、公平、公正、择优”的原则，依据招聘岗位条件和名额，择优聘用。</w:t>
      </w:r>
    </w:p>
    <w:p>
      <w:pPr>
        <w:pStyle w:val="2"/>
        <w:spacing w:before="210" w:beforeAutospacing="0" w:after="210" w:afterAutospacing="0" w:line="540" w:lineRule="atLeast"/>
        <w:ind w:firstLine="256" w:firstLineChars="98"/>
        <w:rPr>
          <w:rFonts w:asciiTheme="majorEastAsia" w:hAnsiTheme="majorEastAsia" w:eastAsiaTheme="majorEastAsia"/>
          <w:color w:val="333333"/>
          <w:sz w:val="26"/>
          <w:szCs w:val="26"/>
        </w:rPr>
      </w:pPr>
      <w:r>
        <w:rPr>
          <w:rFonts w:hint="eastAsia" w:asciiTheme="majorEastAsia" w:hAnsiTheme="majorEastAsia" w:eastAsiaTheme="majorEastAsia"/>
          <w:sz w:val="26"/>
          <w:szCs w:val="26"/>
        </w:rPr>
        <w:t>三</w:t>
      </w:r>
      <w:r>
        <w:rPr>
          <w:rFonts w:hint="eastAsia" w:asciiTheme="majorEastAsia" w:hAnsiTheme="majorEastAsia" w:eastAsiaTheme="majorEastAsia"/>
          <w:color w:val="333333"/>
          <w:sz w:val="26"/>
          <w:szCs w:val="26"/>
        </w:rPr>
        <w:t>、招聘岗位、名额、需求层次及专业要求</w:t>
      </w:r>
    </w:p>
    <w:tbl>
      <w:tblPr>
        <w:tblStyle w:val="6"/>
        <w:tblW w:w="10271" w:type="dxa"/>
        <w:tblInd w:w="-411" w:type="dxa"/>
        <w:tblBorders>
          <w:top w:val="single" w:color="4E4E4E" w:sz="6" w:space="0"/>
          <w:left w:val="single" w:color="4E4E4E" w:sz="6" w:space="0"/>
          <w:bottom w:val="single" w:color="4E4E4E" w:sz="6" w:space="0"/>
          <w:right w:val="single" w:color="4E4E4E"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36"/>
        <w:gridCol w:w="575"/>
        <w:gridCol w:w="7"/>
        <w:gridCol w:w="584"/>
        <w:gridCol w:w="583"/>
        <w:gridCol w:w="9"/>
        <w:gridCol w:w="577"/>
        <w:gridCol w:w="576"/>
        <w:gridCol w:w="9"/>
        <w:gridCol w:w="585"/>
        <w:gridCol w:w="585"/>
        <w:gridCol w:w="8"/>
        <w:gridCol w:w="577"/>
        <w:gridCol w:w="585"/>
        <w:gridCol w:w="8"/>
        <w:gridCol w:w="577"/>
        <w:gridCol w:w="585"/>
        <w:gridCol w:w="8"/>
        <w:gridCol w:w="577"/>
        <w:gridCol w:w="585"/>
        <w:gridCol w:w="8"/>
        <w:gridCol w:w="577"/>
        <w:gridCol w:w="16"/>
        <w:gridCol w:w="569"/>
        <w:gridCol w:w="7"/>
        <w:gridCol w:w="551"/>
        <w:gridCol w:w="7"/>
      </w:tblGrid>
      <w:tr>
        <w:tblPrEx>
          <w:tblBorders>
            <w:top w:val="single" w:color="4E4E4E" w:sz="6" w:space="0"/>
            <w:left w:val="single" w:color="4E4E4E" w:sz="6" w:space="0"/>
            <w:bottom w:val="single" w:color="4E4E4E" w:sz="6" w:space="0"/>
            <w:right w:val="single" w:color="4E4E4E"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7" w:type="dxa"/>
        </w:trPr>
        <w:tc>
          <w:tcPr>
            <w:tcW w:w="936" w:type="dxa"/>
            <w:tcBorders>
              <w:top w:val="single" w:color="4E4E4E" w:sz="6" w:space="0"/>
              <w:left w:val="single" w:color="4E4E4E" w:sz="6" w:space="0"/>
              <w:bottom w:val="single" w:color="4E4E4E" w:sz="6" w:space="0"/>
              <w:right w:val="single" w:color="4E4E4E" w:sz="6" w:space="0"/>
              <w:tl2br w:val="single" w:color="auto" w:sz="4" w:space="0"/>
            </w:tcBorders>
            <w:shd w:val="clear" w:color="auto" w:fill="FFFFFF"/>
          </w:tcPr>
          <w:p>
            <w:pPr>
              <w:widowControl/>
              <w:spacing w:line="356" w:lineRule="atLeast"/>
              <w:jc w:val="left"/>
              <w:rPr>
                <w:rFonts w:ascii="宋体" w:hAnsi="宋体" w:eastAsia="宋体" w:cs="宋体"/>
                <w:b/>
                <w:color w:val="000000"/>
                <w:kern w:val="0"/>
                <w:sz w:val="18"/>
                <w:szCs w:val="18"/>
              </w:rPr>
            </w:pPr>
            <w:r>
              <w:rPr>
                <w:rFonts w:hint="eastAsia" w:ascii="宋体" w:hAnsi="宋体" w:eastAsia="宋体" w:cs="宋体"/>
                <w:color w:val="000000"/>
                <w:kern w:val="0"/>
                <w:sz w:val="24"/>
                <w:szCs w:val="24"/>
              </w:rPr>
              <w:t xml:space="preserve"> </w:t>
            </w:r>
            <w:r>
              <w:rPr>
                <w:rFonts w:hint="eastAsia" w:ascii="宋体" w:hAnsi="宋体" w:eastAsia="宋体" w:cs="宋体"/>
                <w:b/>
                <w:color w:val="000000"/>
                <w:kern w:val="0"/>
                <w:sz w:val="18"/>
                <w:szCs w:val="18"/>
              </w:rPr>
              <w:t>项</w:t>
            </w:r>
          </w:p>
          <w:p>
            <w:pPr>
              <w:widowControl/>
              <w:spacing w:line="356" w:lineRule="atLeast"/>
              <w:ind w:firstLine="361" w:firstLineChars="200"/>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目</w:t>
            </w:r>
          </w:p>
          <w:p>
            <w:pPr>
              <w:widowControl/>
              <w:spacing w:line="356" w:lineRule="atLeast"/>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人</w:t>
            </w:r>
          </w:p>
          <w:p>
            <w:pPr>
              <w:widowControl/>
              <w:spacing w:line="356" w:lineRule="atLeast"/>
              <w:ind w:firstLine="90" w:firstLineChars="50"/>
              <w:jc w:val="left"/>
              <w:rPr>
                <w:rFonts w:ascii="宋体" w:hAnsi="宋体" w:eastAsia="宋体" w:cs="宋体"/>
                <w:color w:val="000000"/>
                <w:kern w:val="0"/>
                <w:sz w:val="15"/>
                <w:szCs w:val="15"/>
              </w:rPr>
            </w:pPr>
            <w:r>
              <w:rPr>
                <w:rFonts w:hint="eastAsia" w:ascii="宋体" w:hAnsi="宋体" w:eastAsia="宋体" w:cs="宋体"/>
                <w:b/>
                <w:color w:val="000000"/>
                <w:kern w:val="0"/>
                <w:sz w:val="18"/>
                <w:szCs w:val="18"/>
              </w:rPr>
              <w:t>数</w:t>
            </w:r>
          </w:p>
        </w:tc>
        <w:tc>
          <w:tcPr>
            <w:tcW w:w="582" w:type="dxa"/>
            <w:gridSpan w:val="2"/>
            <w:tcBorders>
              <w:top w:val="single" w:color="4E4E4E" w:sz="6" w:space="0"/>
              <w:left w:val="single" w:color="4E4E4E" w:sz="6"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语文</w:t>
            </w:r>
          </w:p>
        </w:tc>
        <w:tc>
          <w:tcPr>
            <w:tcW w:w="584" w:type="dxa"/>
            <w:tcBorders>
              <w:top w:val="single" w:color="4E4E4E" w:sz="6" w:space="0"/>
              <w:left w:val="single" w:color="auto" w:sz="4"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数学</w:t>
            </w:r>
          </w:p>
        </w:tc>
        <w:tc>
          <w:tcPr>
            <w:tcW w:w="583"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英语</w:t>
            </w:r>
          </w:p>
        </w:tc>
        <w:tc>
          <w:tcPr>
            <w:tcW w:w="586"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物理</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化学</w:t>
            </w:r>
          </w:p>
        </w:tc>
        <w:tc>
          <w:tcPr>
            <w:tcW w:w="585" w:type="dxa"/>
            <w:tcBorders>
              <w:top w:val="single" w:color="4E4E4E" w:sz="6" w:space="0"/>
              <w:left w:val="single" w:color="4E4E4E" w:sz="6"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生物</w:t>
            </w:r>
          </w:p>
        </w:tc>
        <w:tc>
          <w:tcPr>
            <w:tcW w:w="585" w:type="dxa"/>
            <w:tcBorders>
              <w:top w:val="single" w:color="4E4E4E" w:sz="6" w:space="0"/>
              <w:left w:val="single" w:color="auto" w:sz="4"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历史</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地理</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政治</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音乐</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体育</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美术</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信息</w:t>
            </w:r>
          </w:p>
          <w:p>
            <w:pPr>
              <w:widowControl/>
              <w:spacing w:line="356"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技术</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tcPr>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实验教师</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tcPr>
          <w:p>
            <w:pPr>
              <w:widowControl/>
              <w:spacing w:line="356" w:lineRule="atLeast"/>
              <w:jc w:val="left"/>
              <w:rPr>
                <w:rFonts w:ascii="宋体" w:hAnsi="宋体" w:eastAsia="宋体" w:cs="宋体"/>
                <w:color w:val="000000"/>
                <w:kern w:val="0"/>
                <w:sz w:val="24"/>
                <w:szCs w:val="24"/>
              </w:rPr>
            </w:pPr>
          </w:p>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舞</w:t>
            </w:r>
          </w:p>
          <w:p>
            <w:pPr>
              <w:widowControl/>
              <w:spacing w:line="356" w:lineRule="atLeast"/>
              <w:jc w:val="left"/>
              <w:rPr>
                <w:rFonts w:ascii="宋体" w:hAnsi="宋体" w:eastAsia="宋体" w:cs="宋体"/>
                <w:color w:val="000000"/>
                <w:kern w:val="0"/>
                <w:sz w:val="24"/>
                <w:szCs w:val="24"/>
              </w:rPr>
            </w:pPr>
          </w:p>
          <w:p>
            <w:pPr>
              <w:widowControl/>
              <w:spacing w:line="35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蹈</w:t>
            </w:r>
          </w:p>
        </w:tc>
        <w:tc>
          <w:tcPr>
            <w:tcW w:w="558"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left"/>
              <w:rPr>
                <w:rFonts w:ascii="宋体" w:hAnsi="宋体" w:eastAsia="宋体" w:cs="宋体"/>
                <w:b/>
                <w:color w:val="000000"/>
                <w:kern w:val="0"/>
                <w:sz w:val="24"/>
                <w:szCs w:val="24"/>
              </w:rPr>
            </w:pPr>
            <w:r>
              <w:rPr>
                <w:rFonts w:ascii="宋体" w:hAnsi="宋体" w:eastAsia="宋体" w:cs="宋体"/>
                <w:b/>
                <w:color w:val="000000"/>
                <w:kern w:val="0"/>
                <w:sz w:val="24"/>
                <w:szCs w:val="24"/>
              </w:rPr>
              <w:t>合</w:t>
            </w:r>
          </w:p>
          <w:p>
            <w:pPr>
              <w:widowControl/>
              <w:spacing w:line="356" w:lineRule="atLeast"/>
              <w:jc w:val="left"/>
              <w:rPr>
                <w:rFonts w:ascii="宋体" w:hAnsi="宋体" w:eastAsia="宋体" w:cs="宋体"/>
                <w:b/>
                <w:color w:val="000000"/>
                <w:kern w:val="0"/>
                <w:sz w:val="24"/>
                <w:szCs w:val="24"/>
              </w:rPr>
            </w:pPr>
            <w:r>
              <w:rPr>
                <w:rFonts w:ascii="宋体" w:hAnsi="宋体" w:eastAsia="宋体" w:cs="宋体"/>
                <w:b/>
                <w:color w:val="000000"/>
                <w:kern w:val="0"/>
                <w:sz w:val="24"/>
                <w:szCs w:val="24"/>
              </w:rPr>
              <w:t>计</w:t>
            </w:r>
          </w:p>
        </w:tc>
      </w:tr>
      <w:tr>
        <w:tblPrEx>
          <w:tblBorders>
            <w:top w:val="single" w:color="4E4E4E" w:sz="6" w:space="0"/>
            <w:left w:val="single" w:color="4E4E4E" w:sz="6" w:space="0"/>
            <w:bottom w:val="single" w:color="4E4E4E" w:sz="6" w:space="0"/>
            <w:right w:val="single" w:color="4E4E4E"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Pr>
        <w:tc>
          <w:tcPr>
            <w:tcW w:w="936" w:type="dxa"/>
            <w:tcBorders>
              <w:top w:val="single" w:color="4E4E4E" w:sz="6" w:space="0"/>
              <w:left w:val="single" w:color="4E4E4E" w:sz="6" w:space="0"/>
              <w:bottom w:val="single" w:color="4E4E4E" w:sz="6" w:space="0"/>
              <w:right w:val="single" w:color="4E4E4E" w:sz="6" w:space="0"/>
            </w:tcBorders>
            <w:shd w:val="clear" w:color="auto" w:fill="FFFFFF"/>
          </w:tcPr>
          <w:p>
            <w:pPr>
              <w:widowControl/>
              <w:spacing w:line="356"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高中教师公办编制</w:t>
            </w:r>
          </w:p>
        </w:tc>
        <w:tc>
          <w:tcPr>
            <w:tcW w:w="582" w:type="dxa"/>
            <w:gridSpan w:val="2"/>
            <w:tcBorders>
              <w:top w:val="single" w:color="4E4E4E" w:sz="6" w:space="0"/>
              <w:left w:val="single" w:color="4E4E4E" w:sz="6"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4</w:t>
            </w:r>
          </w:p>
        </w:tc>
        <w:tc>
          <w:tcPr>
            <w:tcW w:w="584" w:type="dxa"/>
            <w:tcBorders>
              <w:top w:val="single" w:color="4E4E4E" w:sz="6" w:space="0"/>
              <w:left w:val="single" w:color="auto" w:sz="4"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4</w:t>
            </w:r>
          </w:p>
        </w:tc>
        <w:tc>
          <w:tcPr>
            <w:tcW w:w="583" w:type="dxa"/>
            <w:tcBorders>
              <w:top w:val="single" w:color="4E4E4E" w:sz="6" w:space="0"/>
              <w:left w:val="single" w:color="auto" w:sz="4"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4</w:t>
            </w:r>
          </w:p>
        </w:tc>
        <w:tc>
          <w:tcPr>
            <w:tcW w:w="586" w:type="dxa"/>
            <w:gridSpan w:val="2"/>
            <w:tcBorders>
              <w:top w:val="single" w:color="4E4E4E" w:sz="6" w:space="0"/>
              <w:left w:val="single" w:color="auto" w:sz="4"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3</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3</w:t>
            </w:r>
          </w:p>
        </w:tc>
        <w:tc>
          <w:tcPr>
            <w:tcW w:w="585" w:type="dxa"/>
            <w:tcBorders>
              <w:top w:val="single" w:color="4E4E4E" w:sz="6" w:space="0"/>
              <w:left w:val="single" w:color="4E4E4E" w:sz="6"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w:t>
            </w:r>
          </w:p>
        </w:tc>
        <w:tc>
          <w:tcPr>
            <w:tcW w:w="585" w:type="dxa"/>
            <w:tcBorders>
              <w:top w:val="single" w:color="4E4E4E" w:sz="6" w:space="0"/>
              <w:left w:val="single" w:color="auto" w:sz="4"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58"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20</w:t>
            </w:r>
          </w:p>
        </w:tc>
      </w:tr>
      <w:tr>
        <w:tblPrEx>
          <w:tblBorders>
            <w:top w:val="single" w:color="4E4E4E" w:sz="6" w:space="0"/>
            <w:left w:val="single" w:color="4E4E4E" w:sz="6" w:space="0"/>
            <w:bottom w:val="single" w:color="4E4E4E" w:sz="6" w:space="0"/>
            <w:right w:val="single" w:color="4E4E4E"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Pr>
        <w:tc>
          <w:tcPr>
            <w:tcW w:w="936" w:type="dxa"/>
            <w:tcBorders>
              <w:top w:val="single" w:color="4E4E4E" w:sz="6" w:space="0"/>
              <w:left w:val="single" w:color="4E4E4E" w:sz="6" w:space="0"/>
              <w:bottom w:val="single" w:color="4E4E4E" w:sz="6" w:space="0"/>
              <w:right w:val="single" w:color="4E4E4E" w:sz="6" w:space="0"/>
            </w:tcBorders>
            <w:shd w:val="clear" w:color="auto" w:fill="FFFFFF"/>
          </w:tcPr>
          <w:p>
            <w:pPr>
              <w:widowControl/>
              <w:spacing w:line="356"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高中教师学校自招</w:t>
            </w:r>
          </w:p>
        </w:tc>
        <w:tc>
          <w:tcPr>
            <w:tcW w:w="582" w:type="dxa"/>
            <w:gridSpan w:val="2"/>
            <w:tcBorders>
              <w:top w:val="single" w:color="4E4E4E" w:sz="6" w:space="0"/>
              <w:left w:val="single" w:color="4E4E4E" w:sz="6"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84" w:type="dxa"/>
            <w:tcBorders>
              <w:top w:val="single" w:color="4E4E4E" w:sz="6" w:space="0"/>
              <w:left w:val="single" w:color="auto" w:sz="4"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83" w:type="dxa"/>
            <w:tcBorders>
              <w:top w:val="single" w:color="4E4E4E" w:sz="6" w:space="0"/>
              <w:left w:val="single" w:color="auto" w:sz="4"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86" w:type="dxa"/>
            <w:gridSpan w:val="2"/>
            <w:tcBorders>
              <w:top w:val="single" w:color="4E4E4E" w:sz="6" w:space="0"/>
              <w:left w:val="single" w:color="auto" w:sz="4"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85" w:type="dxa"/>
            <w:tcBorders>
              <w:top w:val="single" w:color="4E4E4E" w:sz="6" w:space="0"/>
              <w:left w:val="single" w:color="4E4E4E" w:sz="6"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85" w:type="dxa"/>
            <w:tcBorders>
              <w:top w:val="single" w:color="4E4E4E" w:sz="6" w:space="0"/>
              <w:left w:val="single" w:color="auto" w:sz="4"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85" w:type="dxa"/>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85"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8" w:type="dxa"/>
            <w:gridSpan w:val="2"/>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55</w:t>
            </w:r>
          </w:p>
        </w:tc>
      </w:tr>
      <w:tr>
        <w:tblPrEx>
          <w:tblBorders>
            <w:top w:val="single" w:color="4E4E4E" w:sz="6" w:space="0"/>
            <w:left w:val="single" w:color="4E4E4E" w:sz="6" w:space="0"/>
            <w:bottom w:val="single" w:color="4E4E4E" w:sz="6" w:space="0"/>
            <w:right w:val="single" w:color="4E4E4E" w:sz="6"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936" w:type="dxa"/>
            <w:tcBorders>
              <w:top w:val="single" w:color="4E4E4E" w:sz="6" w:space="0"/>
              <w:left w:val="single" w:color="4E4E4E" w:sz="6" w:space="0"/>
              <w:bottom w:val="single" w:color="4E4E4E" w:sz="6" w:space="0"/>
              <w:right w:val="single" w:color="4E4E4E" w:sz="6" w:space="0"/>
            </w:tcBorders>
            <w:shd w:val="clear" w:color="auto" w:fill="FFFFFF"/>
          </w:tcPr>
          <w:p>
            <w:pPr>
              <w:widowControl/>
              <w:spacing w:line="356"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初中教师学校自招</w:t>
            </w:r>
          </w:p>
        </w:tc>
        <w:tc>
          <w:tcPr>
            <w:tcW w:w="575" w:type="dxa"/>
            <w:tcBorders>
              <w:top w:val="single" w:color="4E4E4E" w:sz="6" w:space="0"/>
              <w:left w:val="single" w:color="4E4E4E" w:sz="6" w:space="0"/>
              <w:bottom w:val="single" w:color="4E4E4E" w:sz="6" w:space="0"/>
              <w:right w:val="single" w:color="auto" w:sz="4"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591"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92"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77" w:type="dxa"/>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76" w:type="dxa"/>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94"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93"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77" w:type="dxa"/>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93"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p>
        </w:tc>
        <w:tc>
          <w:tcPr>
            <w:tcW w:w="577" w:type="dxa"/>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p>
        </w:tc>
        <w:tc>
          <w:tcPr>
            <w:tcW w:w="593"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p>
        </w:tc>
        <w:tc>
          <w:tcPr>
            <w:tcW w:w="577" w:type="dxa"/>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p>
        </w:tc>
        <w:tc>
          <w:tcPr>
            <w:tcW w:w="593"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p>
        </w:tc>
        <w:tc>
          <w:tcPr>
            <w:tcW w:w="593"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p>
        </w:tc>
        <w:tc>
          <w:tcPr>
            <w:tcW w:w="576" w:type="dxa"/>
            <w:gridSpan w:val="2"/>
            <w:tcBorders>
              <w:top w:val="single" w:color="4E4E4E" w:sz="6" w:space="0"/>
              <w:left w:val="single" w:color="auto" w:sz="4" w:space="0"/>
              <w:bottom w:val="single" w:color="4E4E4E" w:sz="6" w:space="0"/>
              <w:right w:val="single" w:color="auto" w:sz="4" w:space="0"/>
            </w:tcBorders>
            <w:shd w:val="clear" w:color="auto" w:fill="FFFFFF"/>
            <w:vAlign w:val="center"/>
          </w:tcPr>
          <w:p>
            <w:pPr>
              <w:widowControl/>
              <w:spacing w:line="356" w:lineRule="atLeast"/>
              <w:jc w:val="center"/>
              <w:rPr>
                <w:rFonts w:ascii="宋体" w:hAnsi="宋体" w:eastAsia="宋体" w:cs="宋体"/>
                <w:color w:val="000000"/>
                <w:kern w:val="0"/>
                <w:sz w:val="24"/>
                <w:szCs w:val="24"/>
              </w:rPr>
            </w:pPr>
          </w:p>
        </w:tc>
        <w:tc>
          <w:tcPr>
            <w:tcW w:w="558" w:type="dxa"/>
            <w:gridSpan w:val="2"/>
            <w:tcBorders>
              <w:top w:val="single" w:color="4E4E4E" w:sz="6" w:space="0"/>
              <w:left w:val="single" w:color="auto" w:sz="4" w:space="0"/>
              <w:bottom w:val="single" w:color="4E4E4E" w:sz="6" w:space="0"/>
              <w:right w:val="single" w:color="4E4E4E" w:sz="6" w:space="0"/>
            </w:tcBorders>
            <w:shd w:val="clear" w:color="auto" w:fill="FFFFFF"/>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22</w:t>
            </w:r>
          </w:p>
        </w:tc>
      </w:tr>
      <w:tr>
        <w:tblPrEx>
          <w:tblBorders>
            <w:top w:val="single" w:color="4E4E4E" w:sz="6" w:space="0"/>
            <w:left w:val="single" w:color="4E4E4E" w:sz="6" w:space="0"/>
            <w:bottom w:val="single" w:color="4E4E4E" w:sz="6" w:space="0"/>
            <w:right w:val="single" w:color="4E4E4E" w:sz="6"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936" w:type="dxa"/>
            <w:tcBorders>
              <w:top w:val="single" w:color="4E4E4E" w:sz="6" w:space="0"/>
              <w:left w:val="single" w:color="4E4E4E" w:sz="6" w:space="0"/>
              <w:bottom w:val="single" w:color="4E4E4E" w:sz="6" w:space="0"/>
              <w:right w:val="single" w:color="4E4E4E" w:sz="6" w:space="0"/>
            </w:tcBorders>
            <w:shd w:val="clear" w:color="auto" w:fill="FFFFFF"/>
          </w:tcPr>
          <w:p>
            <w:pPr>
              <w:widowControl/>
              <w:spacing w:line="356" w:lineRule="atLeast"/>
              <w:jc w:val="left"/>
              <w:rPr>
                <w:rFonts w:ascii="宋体" w:hAnsi="宋体" w:eastAsia="宋体" w:cs="宋体"/>
                <w:color w:val="000000"/>
                <w:kern w:val="0"/>
                <w:sz w:val="20"/>
                <w:szCs w:val="20"/>
              </w:rPr>
            </w:pPr>
            <w:r>
              <w:rPr>
                <w:rFonts w:hint="eastAsia" w:ascii="宋体" w:hAnsi="宋体" w:eastAsia="宋体" w:cs="宋体"/>
                <w:b/>
                <w:color w:val="000000"/>
                <w:kern w:val="0"/>
                <w:sz w:val="20"/>
                <w:szCs w:val="20"/>
              </w:rPr>
              <w:t>说 明</w:t>
            </w:r>
          </w:p>
        </w:tc>
        <w:tc>
          <w:tcPr>
            <w:tcW w:w="9335" w:type="dxa"/>
            <w:gridSpan w:val="26"/>
            <w:tcBorders>
              <w:top w:val="single" w:color="4E4E4E" w:sz="6" w:space="0"/>
              <w:left w:val="single" w:color="4E4E4E" w:sz="6" w:space="0"/>
              <w:bottom w:val="single" w:color="4E4E4E" w:sz="6" w:space="0"/>
              <w:right w:val="single" w:color="4E4E4E" w:sz="6" w:space="0"/>
            </w:tcBorders>
            <w:shd w:val="clear" w:color="auto" w:fill="FFFFFF"/>
            <w:tcMar>
              <w:top w:w="68" w:type="dxa"/>
              <w:left w:w="68" w:type="dxa"/>
              <w:bottom w:w="68" w:type="dxa"/>
              <w:right w:w="68" w:type="dxa"/>
            </w:tcMar>
            <w:vAlign w:val="center"/>
          </w:tcPr>
          <w:p>
            <w:pPr>
              <w:widowControl/>
              <w:spacing w:line="356" w:lineRule="atLeast"/>
              <w:jc w:val="center"/>
              <w:rPr>
                <w:rFonts w:ascii="宋体" w:hAnsi="宋体" w:eastAsia="宋体" w:cs="宋体"/>
                <w:b/>
                <w:color w:val="000000"/>
                <w:kern w:val="0"/>
                <w:sz w:val="24"/>
                <w:szCs w:val="24"/>
              </w:rPr>
            </w:pPr>
            <w:r>
              <w:rPr>
                <w:rFonts w:hint="eastAsia" w:ascii="宋体" w:hAnsi="宋体" w:eastAsia="宋体" w:cs="宋体"/>
                <w:color w:val="000000"/>
                <w:kern w:val="0"/>
                <w:sz w:val="20"/>
                <w:szCs w:val="20"/>
              </w:rPr>
              <w:t>高中教师公办编制由学校按照松桃县人才招聘办招聘程序办理入编手续</w:t>
            </w:r>
          </w:p>
        </w:tc>
      </w:tr>
    </w:tbl>
    <w:p>
      <w:pPr>
        <w:widowControl/>
        <w:jc w:val="left"/>
        <w:rPr>
          <w:rFonts w:cs="宋体" w:asciiTheme="minorEastAsia" w:hAnsiTheme="minorEastAsia"/>
          <w:b/>
          <w:bCs/>
          <w:sz w:val="26"/>
          <w:szCs w:val="26"/>
        </w:rPr>
      </w:pPr>
    </w:p>
    <w:tbl>
      <w:tblPr>
        <w:tblStyle w:val="6"/>
        <w:tblW w:w="96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1078"/>
        <w:gridCol w:w="1560"/>
        <w:gridCol w:w="3542"/>
        <w:gridCol w:w="1135"/>
        <w:gridCol w:w="1701"/>
        <w:gridCol w:w="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atLeast"/>
          <w:jc w:val="center"/>
        </w:trPr>
        <w:tc>
          <w:tcPr>
            <w:tcW w:w="551" w:type="dxa"/>
            <w:vMerge w:val="restart"/>
            <w:tcBorders>
              <w:top w:val="single" w:color="000000" w:sz="12" w:space="0"/>
            </w:tcBorders>
            <w:vAlign w:val="center"/>
          </w:tcPr>
          <w:p>
            <w:pPr>
              <w:jc w:val="center"/>
              <w:rPr>
                <w:rFonts w:cs="宋体" w:asciiTheme="minorEastAsia" w:hAnsiTheme="minorEastAsia"/>
                <w:b/>
                <w:bCs/>
                <w:sz w:val="26"/>
                <w:szCs w:val="26"/>
              </w:rPr>
            </w:pPr>
            <w:r>
              <w:rPr>
                <w:rFonts w:cs="宋体" w:asciiTheme="minorEastAsia" w:hAnsiTheme="minorEastAsia"/>
                <w:b/>
                <w:bCs/>
                <w:sz w:val="26"/>
                <w:szCs w:val="26"/>
              </w:rPr>
              <w:br w:type="page"/>
            </w:r>
          </w:p>
          <w:p>
            <w:pPr>
              <w:jc w:val="center"/>
              <w:rPr>
                <w:rFonts w:cs="宋体" w:asciiTheme="minorEastAsia" w:hAnsiTheme="minorEastAsia"/>
                <w:b/>
                <w:bCs/>
                <w:sz w:val="26"/>
                <w:szCs w:val="26"/>
              </w:rPr>
            </w:pPr>
          </w:p>
          <w:p>
            <w:pPr>
              <w:jc w:val="center"/>
              <w:rPr>
                <w:rFonts w:cs="宋体" w:asciiTheme="minorEastAsia" w:hAnsiTheme="minorEastAsia"/>
                <w:b/>
                <w:bCs/>
                <w:sz w:val="26"/>
                <w:szCs w:val="26"/>
              </w:rPr>
            </w:pPr>
          </w:p>
          <w:p>
            <w:pPr>
              <w:jc w:val="center"/>
              <w:rPr>
                <w:rFonts w:cs="宋体" w:asciiTheme="minorEastAsia" w:hAnsiTheme="minorEastAsia"/>
                <w:b/>
                <w:bCs/>
                <w:sz w:val="26"/>
                <w:szCs w:val="26"/>
              </w:rPr>
            </w:pPr>
          </w:p>
          <w:p>
            <w:pPr>
              <w:jc w:val="center"/>
              <w:rPr>
                <w:rFonts w:cs="宋体" w:asciiTheme="minorEastAsia" w:hAnsiTheme="minorEastAsia"/>
                <w:b/>
                <w:bCs/>
                <w:sz w:val="26"/>
                <w:szCs w:val="26"/>
              </w:rPr>
            </w:pPr>
          </w:p>
          <w:p>
            <w:pPr>
              <w:jc w:val="center"/>
              <w:rPr>
                <w:rFonts w:ascii="仿宋" w:hAnsi="仿宋" w:eastAsia="仿宋"/>
                <w:b/>
                <w:sz w:val="24"/>
              </w:rPr>
            </w:pPr>
            <w:r>
              <w:rPr>
                <w:rFonts w:hint="eastAsia" w:ascii="仿宋" w:hAnsi="仿宋" w:eastAsia="仿宋"/>
                <w:b/>
                <w:sz w:val="24"/>
              </w:rPr>
              <w:t>高</w:t>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中</w:t>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教</w:t>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师</w:t>
            </w:r>
          </w:p>
        </w:tc>
        <w:tc>
          <w:tcPr>
            <w:tcW w:w="1078" w:type="dxa"/>
            <w:tcBorders>
              <w:top w:val="single" w:color="000000" w:sz="12" w:space="0"/>
              <w:right w:val="single" w:color="000000" w:sz="6" w:space="0"/>
            </w:tcBorders>
            <w:vAlign w:val="center"/>
          </w:tcPr>
          <w:p>
            <w:pPr>
              <w:jc w:val="center"/>
              <w:rPr>
                <w:rFonts w:eastAsia="仿宋_GB2312"/>
                <w:b/>
                <w:color w:val="000000"/>
                <w:sz w:val="20"/>
                <w:szCs w:val="20"/>
                <w:lang w:val="en-GB"/>
              </w:rPr>
            </w:pPr>
            <w:r>
              <w:rPr>
                <w:rFonts w:hint="eastAsia" w:eastAsia="仿宋_GB2312"/>
                <w:b/>
                <w:color w:val="000000"/>
                <w:sz w:val="20"/>
                <w:szCs w:val="20"/>
                <w:lang w:val="en-GB"/>
              </w:rPr>
              <w:t>招聘岗位</w:t>
            </w:r>
          </w:p>
        </w:tc>
        <w:tc>
          <w:tcPr>
            <w:tcW w:w="1560" w:type="dxa"/>
            <w:tcBorders>
              <w:top w:val="single" w:color="000000" w:sz="12" w:space="0"/>
              <w:left w:val="single" w:color="000000" w:sz="6" w:space="0"/>
            </w:tcBorders>
            <w:vAlign w:val="center"/>
          </w:tcPr>
          <w:p>
            <w:pPr>
              <w:spacing w:line="240" w:lineRule="exact"/>
              <w:jc w:val="center"/>
              <w:rPr>
                <w:rFonts w:eastAsia="仿宋_GB2312"/>
                <w:b/>
                <w:color w:val="000000"/>
                <w:sz w:val="20"/>
                <w:szCs w:val="20"/>
                <w:lang w:val="en-GB"/>
              </w:rPr>
            </w:pPr>
            <w:r>
              <w:rPr>
                <w:rFonts w:hint="eastAsia" w:eastAsia="仿宋_GB2312"/>
                <w:b/>
                <w:color w:val="000000"/>
                <w:sz w:val="20"/>
                <w:szCs w:val="20"/>
                <w:lang w:val="en-GB"/>
              </w:rPr>
              <w:t>需求层次</w:t>
            </w:r>
          </w:p>
          <w:p>
            <w:pPr>
              <w:spacing w:line="240" w:lineRule="exact"/>
              <w:jc w:val="center"/>
              <w:rPr>
                <w:rFonts w:eastAsia="仿宋_GB2312"/>
                <w:b/>
                <w:color w:val="000000"/>
                <w:sz w:val="20"/>
                <w:szCs w:val="20"/>
                <w:lang w:val="en-GB"/>
              </w:rPr>
            </w:pPr>
            <w:r>
              <w:rPr>
                <w:rFonts w:hint="eastAsia" w:eastAsia="仿宋_GB2312"/>
                <w:b/>
                <w:color w:val="000000"/>
                <w:sz w:val="20"/>
                <w:szCs w:val="20"/>
                <w:lang w:val="en-GB"/>
              </w:rPr>
              <w:t>（本/硕/博）</w:t>
            </w:r>
          </w:p>
        </w:tc>
        <w:tc>
          <w:tcPr>
            <w:tcW w:w="3542" w:type="dxa"/>
            <w:tcBorders>
              <w:top w:val="single" w:color="000000" w:sz="12" w:space="0"/>
              <w:left w:val="single" w:color="000000" w:sz="6" w:space="0"/>
            </w:tcBorders>
            <w:vAlign w:val="center"/>
          </w:tcPr>
          <w:p>
            <w:pPr>
              <w:jc w:val="center"/>
              <w:rPr>
                <w:rFonts w:eastAsia="仿宋_GB2312"/>
                <w:b/>
                <w:color w:val="000000"/>
                <w:sz w:val="20"/>
                <w:szCs w:val="20"/>
                <w:lang w:val="en-GB"/>
              </w:rPr>
            </w:pPr>
            <w:r>
              <w:rPr>
                <w:rFonts w:hint="eastAsia" w:eastAsia="仿宋_GB2312"/>
                <w:b/>
                <w:color w:val="000000"/>
                <w:sz w:val="20"/>
                <w:szCs w:val="20"/>
                <w:lang w:val="en-GB"/>
              </w:rPr>
              <w:t>需求专业</w:t>
            </w:r>
          </w:p>
        </w:tc>
        <w:tc>
          <w:tcPr>
            <w:tcW w:w="1135" w:type="dxa"/>
            <w:tcBorders>
              <w:top w:val="single" w:color="000000" w:sz="12" w:space="0"/>
              <w:left w:val="single" w:color="000000" w:sz="6" w:space="0"/>
            </w:tcBorders>
            <w:vAlign w:val="center"/>
          </w:tcPr>
          <w:p>
            <w:pPr>
              <w:jc w:val="center"/>
              <w:rPr>
                <w:rFonts w:eastAsia="仿宋_GB2312"/>
                <w:b/>
                <w:color w:val="000000"/>
                <w:sz w:val="20"/>
                <w:szCs w:val="20"/>
                <w:lang w:val="en-GB"/>
              </w:rPr>
            </w:pPr>
            <w:r>
              <w:rPr>
                <w:rFonts w:hint="eastAsia" w:eastAsia="仿宋_GB2312"/>
                <w:b/>
                <w:color w:val="000000"/>
                <w:sz w:val="20"/>
                <w:szCs w:val="20"/>
                <w:lang w:val="en-GB"/>
              </w:rPr>
              <w:t>招聘人数</w:t>
            </w:r>
          </w:p>
        </w:tc>
        <w:tc>
          <w:tcPr>
            <w:tcW w:w="1736" w:type="dxa"/>
            <w:gridSpan w:val="2"/>
            <w:tcBorders>
              <w:top w:val="single" w:color="000000" w:sz="12" w:space="0"/>
              <w:left w:val="single" w:color="000000" w:sz="6" w:space="0"/>
            </w:tcBorders>
            <w:vAlign w:val="center"/>
          </w:tcPr>
          <w:p>
            <w:pPr>
              <w:jc w:val="center"/>
              <w:rPr>
                <w:rFonts w:eastAsia="仿宋_GB2312"/>
                <w:b/>
                <w:color w:val="000000"/>
                <w:sz w:val="20"/>
                <w:szCs w:val="20"/>
                <w:lang w:val="en-GB"/>
              </w:rPr>
            </w:pPr>
            <w:r>
              <w:rPr>
                <w:rFonts w:hint="eastAsia" w:eastAsia="仿宋_GB2312"/>
                <w:b/>
                <w:color w:val="000000"/>
                <w:sz w:val="20"/>
                <w:szCs w:val="20"/>
                <w:lang w:val="en-G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spacing w:line="500" w:lineRule="exact"/>
              <w:jc w:val="center"/>
              <w:rPr>
                <w:rFonts w:ascii="宋体" w:hAnsi="宋体"/>
                <w:sz w:val="20"/>
                <w:szCs w:val="20"/>
              </w:rPr>
            </w:pPr>
            <w:r>
              <w:rPr>
                <w:rFonts w:hint="eastAsia" w:ascii="宋体" w:hAnsi="宋体"/>
                <w:sz w:val="20"/>
                <w:szCs w:val="20"/>
              </w:rPr>
              <w:t>语文教师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汉语言文学教育及相关专业</w:t>
            </w:r>
          </w:p>
        </w:tc>
        <w:tc>
          <w:tcPr>
            <w:tcW w:w="1135" w:type="dxa"/>
            <w:tcBorders>
              <w:left w:val="single" w:color="000000" w:sz="6" w:space="0"/>
            </w:tcBorders>
            <w:vAlign w:val="center"/>
          </w:tcPr>
          <w:p>
            <w:pPr>
              <w:jc w:val="center"/>
              <w:rPr>
                <w:rFonts w:ascii="宋体" w:hAnsi="宋体"/>
                <w:color w:val="000000"/>
                <w:szCs w:val="21"/>
                <w:lang w:val="en-GB"/>
              </w:rPr>
            </w:pPr>
            <w:r>
              <w:rPr>
                <w:rFonts w:hint="eastAsia" w:ascii="宋体" w:hAnsi="宋体"/>
                <w:color w:val="000000"/>
                <w:szCs w:val="21"/>
                <w:lang w:val="en-GB"/>
              </w:rPr>
              <w:t>10</w:t>
            </w:r>
          </w:p>
        </w:tc>
        <w:tc>
          <w:tcPr>
            <w:tcW w:w="1736" w:type="dxa"/>
            <w:gridSpan w:val="2"/>
            <w:tcBorders>
              <w:left w:val="single" w:color="000000" w:sz="6" w:space="0"/>
            </w:tcBorders>
            <w:vAlign w:val="center"/>
          </w:tcPr>
          <w:p>
            <w:pPr>
              <w:jc w:val="center"/>
              <w:rPr>
                <w:rFonts w:ascii="宋体" w:hAnsi="宋体"/>
                <w:color w:val="000000"/>
                <w:sz w:val="18"/>
                <w:szCs w:val="18"/>
                <w:lang w:val="en-GB"/>
              </w:rPr>
            </w:pPr>
            <w:r>
              <w:rPr>
                <w:rFonts w:hint="eastAsia" w:ascii="宋体" w:hAnsi="宋体"/>
                <w:color w:val="000000"/>
                <w:sz w:val="18"/>
                <w:szCs w:val="18"/>
                <w:lang w:val="en-GB"/>
              </w:rPr>
              <w:t>其中公办编制4人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5" w:type="dxa"/>
          <w:trHeight w:val="722"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spacing w:line="500" w:lineRule="exact"/>
              <w:jc w:val="center"/>
              <w:rPr>
                <w:rFonts w:ascii="宋体" w:hAnsi="宋体"/>
                <w:sz w:val="20"/>
                <w:szCs w:val="20"/>
              </w:rPr>
            </w:pPr>
            <w:r>
              <w:rPr>
                <w:rFonts w:hint="eastAsia" w:ascii="宋体" w:hAnsi="宋体"/>
                <w:sz w:val="20"/>
                <w:szCs w:val="20"/>
              </w:rPr>
              <w:t>数学教师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数学与应用数学、数学教育、信息与计算科学</w:t>
            </w:r>
          </w:p>
        </w:tc>
        <w:tc>
          <w:tcPr>
            <w:tcW w:w="1135" w:type="dxa"/>
            <w:tcBorders>
              <w:left w:val="single" w:color="000000" w:sz="6" w:space="0"/>
            </w:tcBorders>
            <w:vAlign w:val="center"/>
          </w:tcPr>
          <w:p>
            <w:pPr>
              <w:jc w:val="center"/>
              <w:rPr>
                <w:rFonts w:ascii="宋体" w:hAnsi="宋体"/>
                <w:color w:val="000000"/>
                <w:szCs w:val="21"/>
                <w:lang w:val="en-GB"/>
              </w:rPr>
            </w:pPr>
            <w:r>
              <w:rPr>
                <w:rFonts w:hint="eastAsia" w:ascii="宋体" w:hAnsi="宋体"/>
                <w:color w:val="000000"/>
                <w:szCs w:val="21"/>
                <w:lang w:val="en-GB"/>
              </w:rPr>
              <w:t>10</w:t>
            </w:r>
          </w:p>
        </w:tc>
        <w:tc>
          <w:tcPr>
            <w:tcW w:w="1701" w:type="dxa"/>
            <w:tcBorders>
              <w:left w:val="single" w:color="000000" w:sz="6" w:space="0"/>
            </w:tcBorders>
            <w:vAlign w:val="center"/>
          </w:tcPr>
          <w:p>
            <w:pPr>
              <w:jc w:val="center"/>
              <w:rPr>
                <w:rFonts w:ascii="宋体" w:hAnsi="宋体"/>
                <w:color w:val="000000"/>
                <w:sz w:val="18"/>
                <w:szCs w:val="18"/>
                <w:lang w:val="en-GB"/>
              </w:rPr>
            </w:pPr>
            <w:r>
              <w:rPr>
                <w:rFonts w:hint="eastAsia" w:ascii="宋体" w:hAnsi="宋体"/>
                <w:color w:val="000000"/>
                <w:sz w:val="18"/>
                <w:szCs w:val="18"/>
                <w:lang w:val="en-GB"/>
              </w:rPr>
              <w:t>其中公办编制4人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spacing w:line="500" w:lineRule="exact"/>
              <w:jc w:val="center"/>
              <w:rPr>
                <w:rFonts w:ascii="宋体" w:hAnsi="宋体"/>
                <w:sz w:val="20"/>
                <w:szCs w:val="20"/>
              </w:rPr>
            </w:pPr>
            <w:r>
              <w:rPr>
                <w:rFonts w:hint="eastAsia" w:ascii="宋体" w:hAnsi="宋体"/>
                <w:sz w:val="20"/>
                <w:szCs w:val="20"/>
              </w:rPr>
              <w:t>英语教师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宋体" w:hAnsi="宋体"/>
                <w:color w:val="000000"/>
                <w:szCs w:val="21"/>
                <w:lang w:val="en-GB"/>
              </w:rPr>
            </w:pPr>
            <w:r>
              <w:rPr>
                <w:rFonts w:hint="eastAsia" w:ascii="仿宋" w:hAnsi="仿宋" w:eastAsia="仿宋"/>
                <w:sz w:val="18"/>
                <w:szCs w:val="18"/>
              </w:rPr>
              <w:t>英语、英语教育</w:t>
            </w:r>
          </w:p>
        </w:tc>
        <w:tc>
          <w:tcPr>
            <w:tcW w:w="1135" w:type="dxa"/>
            <w:tcBorders>
              <w:left w:val="single" w:color="000000" w:sz="6" w:space="0"/>
            </w:tcBorders>
            <w:vAlign w:val="center"/>
          </w:tcPr>
          <w:p>
            <w:pPr>
              <w:jc w:val="center"/>
              <w:rPr>
                <w:rFonts w:ascii="宋体" w:hAnsi="宋体"/>
                <w:color w:val="000000"/>
                <w:szCs w:val="21"/>
                <w:lang w:val="en-GB"/>
              </w:rPr>
            </w:pPr>
            <w:r>
              <w:rPr>
                <w:rFonts w:hint="eastAsia" w:ascii="宋体" w:hAnsi="宋体"/>
                <w:color w:val="000000"/>
                <w:szCs w:val="21"/>
                <w:lang w:val="en-GB"/>
              </w:rPr>
              <w:t>10</w:t>
            </w:r>
          </w:p>
        </w:tc>
        <w:tc>
          <w:tcPr>
            <w:tcW w:w="1736" w:type="dxa"/>
            <w:gridSpan w:val="2"/>
            <w:tcBorders>
              <w:left w:val="single" w:color="000000" w:sz="6" w:space="0"/>
            </w:tcBorders>
            <w:vAlign w:val="center"/>
          </w:tcPr>
          <w:p>
            <w:pPr>
              <w:jc w:val="center"/>
              <w:rPr>
                <w:rFonts w:ascii="宋体" w:hAnsi="宋体"/>
                <w:color w:val="000000"/>
                <w:sz w:val="18"/>
                <w:szCs w:val="18"/>
                <w:lang w:val="en-GB"/>
              </w:rPr>
            </w:pPr>
            <w:r>
              <w:rPr>
                <w:rFonts w:hint="eastAsia" w:ascii="宋体" w:hAnsi="宋体"/>
                <w:color w:val="000000"/>
                <w:sz w:val="18"/>
                <w:szCs w:val="18"/>
                <w:lang w:val="en-GB"/>
              </w:rPr>
              <w:t>其中公办编制4人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物理教师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cs="宋体"/>
                <w:sz w:val="18"/>
                <w:szCs w:val="18"/>
              </w:rPr>
            </w:pPr>
            <w:r>
              <w:rPr>
                <w:rFonts w:hint="eastAsia" w:ascii="仿宋" w:hAnsi="仿宋" w:eastAsia="仿宋"/>
                <w:sz w:val="18"/>
                <w:szCs w:val="18"/>
              </w:rPr>
              <w:t>物理学、物理学教育、 应用物理学、材料物理、电子信息科学与技术</w:t>
            </w:r>
          </w:p>
          <w:p>
            <w:pPr>
              <w:rPr>
                <w:rFonts w:eastAsia="仿宋_GB2312"/>
                <w:color w:val="000000"/>
                <w:sz w:val="24"/>
              </w:rPr>
            </w:pP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6</w:t>
            </w:r>
          </w:p>
        </w:tc>
        <w:tc>
          <w:tcPr>
            <w:tcW w:w="1736" w:type="dxa"/>
            <w:gridSpan w:val="2"/>
            <w:tcBorders>
              <w:left w:val="single" w:color="000000" w:sz="6" w:space="0"/>
            </w:tcBorders>
            <w:vAlign w:val="center"/>
          </w:tcPr>
          <w:p>
            <w:pPr>
              <w:jc w:val="center"/>
              <w:rPr>
                <w:rFonts w:eastAsia="仿宋_GB2312"/>
                <w:color w:val="000000"/>
                <w:sz w:val="18"/>
                <w:szCs w:val="18"/>
                <w:lang w:val="en-GB"/>
              </w:rPr>
            </w:pPr>
            <w:r>
              <w:rPr>
                <w:rFonts w:hint="eastAsia" w:ascii="宋体" w:hAnsi="宋体"/>
                <w:color w:val="000000"/>
                <w:sz w:val="18"/>
                <w:szCs w:val="18"/>
                <w:lang w:val="en-GB"/>
              </w:rPr>
              <w:t>其中公办编制3人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化学教师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cs="宋体"/>
                <w:sz w:val="18"/>
                <w:szCs w:val="18"/>
              </w:rPr>
            </w:pPr>
            <w:r>
              <w:rPr>
                <w:rFonts w:hint="eastAsia" w:ascii="仿宋" w:hAnsi="仿宋" w:eastAsia="仿宋"/>
                <w:sz w:val="18"/>
                <w:szCs w:val="18"/>
              </w:rPr>
              <w:t>化学、应用化学、化学工程与工艺、能源化学工程、材料化学</w:t>
            </w:r>
          </w:p>
          <w:p>
            <w:pPr>
              <w:rPr>
                <w:rFonts w:eastAsia="仿宋_GB2312"/>
                <w:color w:val="000000"/>
                <w:sz w:val="24"/>
              </w:rPr>
            </w:pP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6</w:t>
            </w:r>
          </w:p>
        </w:tc>
        <w:tc>
          <w:tcPr>
            <w:tcW w:w="1736" w:type="dxa"/>
            <w:gridSpan w:val="2"/>
            <w:tcBorders>
              <w:left w:val="single" w:color="000000" w:sz="6" w:space="0"/>
            </w:tcBorders>
            <w:vAlign w:val="center"/>
          </w:tcPr>
          <w:p>
            <w:pPr>
              <w:jc w:val="center"/>
              <w:rPr>
                <w:rFonts w:eastAsia="仿宋_GB2312"/>
                <w:color w:val="000000"/>
                <w:sz w:val="18"/>
                <w:szCs w:val="18"/>
                <w:lang w:val="en-GB"/>
              </w:rPr>
            </w:pPr>
            <w:r>
              <w:rPr>
                <w:rFonts w:hint="eastAsia" w:ascii="宋体" w:hAnsi="宋体"/>
                <w:color w:val="000000"/>
                <w:sz w:val="18"/>
                <w:szCs w:val="18"/>
                <w:lang w:val="en-GB"/>
              </w:rPr>
              <w:t>其中公办编制3人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生物教师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eastAsia="仿宋_GB2312"/>
                <w:color w:val="000000"/>
                <w:sz w:val="24"/>
                <w:lang w:val="en-GB"/>
              </w:rPr>
            </w:pPr>
            <w:r>
              <w:rPr>
                <w:rFonts w:hint="eastAsia" w:ascii="仿宋" w:hAnsi="仿宋" w:eastAsia="仿宋"/>
                <w:sz w:val="18"/>
                <w:szCs w:val="18"/>
              </w:rPr>
              <w:t>生物科学、生物学教育</w:t>
            </w:r>
            <w:r>
              <w:rPr>
                <w:rFonts w:hint="eastAsia" w:eastAsia="仿宋_GB2312"/>
                <w:color w:val="000000"/>
                <w:sz w:val="18"/>
                <w:szCs w:val="18"/>
                <w:lang w:val="en-GB"/>
              </w:rPr>
              <w:t>、生物技术、生物工程</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6</w:t>
            </w:r>
          </w:p>
        </w:tc>
        <w:tc>
          <w:tcPr>
            <w:tcW w:w="1736" w:type="dxa"/>
            <w:gridSpan w:val="2"/>
            <w:tcBorders>
              <w:left w:val="single" w:color="000000" w:sz="6" w:space="0"/>
            </w:tcBorders>
            <w:vAlign w:val="center"/>
          </w:tcPr>
          <w:p>
            <w:pPr>
              <w:jc w:val="center"/>
              <w:rPr>
                <w:rFonts w:eastAsia="仿宋_GB2312"/>
                <w:color w:val="000000"/>
                <w:sz w:val="18"/>
                <w:szCs w:val="18"/>
                <w:lang w:val="en-GB"/>
              </w:rPr>
            </w:pPr>
            <w:r>
              <w:rPr>
                <w:rFonts w:hint="eastAsia" w:ascii="宋体" w:hAnsi="宋体"/>
                <w:color w:val="000000"/>
                <w:sz w:val="18"/>
                <w:szCs w:val="18"/>
                <w:lang w:val="en-GB"/>
              </w:rPr>
              <w:t>其中公办编制2人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6"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地理教师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cs="宋体"/>
                <w:sz w:val="18"/>
                <w:szCs w:val="18"/>
              </w:rPr>
            </w:pPr>
            <w:r>
              <w:rPr>
                <w:rFonts w:hint="eastAsia" w:ascii="仿宋" w:hAnsi="仿宋" w:eastAsia="仿宋"/>
                <w:sz w:val="18"/>
                <w:szCs w:val="18"/>
              </w:rPr>
              <w:t>地理科学、地理学教育、自然地理与资源环境、地理信息科学</w:t>
            </w:r>
          </w:p>
          <w:p>
            <w:pPr>
              <w:rPr>
                <w:rFonts w:eastAsia="仿宋_GB2312"/>
                <w:color w:val="000000"/>
                <w:sz w:val="24"/>
              </w:rPr>
            </w:pP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5</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历史教师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eastAsia="仿宋_GB2312"/>
                <w:color w:val="000000"/>
                <w:sz w:val="24"/>
                <w:lang w:val="en-GB"/>
              </w:rPr>
            </w:pPr>
            <w:r>
              <w:rPr>
                <w:rFonts w:hint="eastAsia" w:ascii="仿宋" w:hAnsi="仿宋" w:eastAsia="仿宋"/>
                <w:sz w:val="18"/>
                <w:szCs w:val="18"/>
              </w:rPr>
              <w:t>历史学、历史学教育、民族学</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5</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政治教师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思想政治教育、政治与行政学</w:t>
            </w:r>
          </w:p>
          <w:p>
            <w:pPr>
              <w:rPr>
                <w:rFonts w:ascii="仿宋" w:hAnsi="仿宋" w:eastAsia="仿宋"/>
                <w:sz w:val="18"/>
                <w:szCs w:val="18"/>
              </w:rPr>
            </w:pPr>
            <w:r>
              <w:rPr>
                <w:rFonts w:hint="eastAsia" w:ascii="仿宋" w:hAnsi="仿宋" w:eastAsia="仿宋"/>
                <w:sz w:val="18"/>
                <w:szCs w:val="18"/>
              </w:rPr>
              <w:t>哲学  法学</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5</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音乐教师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音乐学 音乐表演</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2</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体育教师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体育教育、社会体育指导与管理</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2</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美术教师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美术学 视觉传达设计</w:t>
            </w:r>
          </w:p>
          <w:p>
            <w:pPr>
              <w:rPr>
                <w:rFonts w:ascii="仿宋" w:hAnsi="仿宋" w:eastAsia="仿宋"/>
                <w:sz w:val="18"/>
                <w:szCs w:val="18"/>
              </w:rPr>
            </w:pPr>
            <w:r>
              <w:rPr>
                <w:rFonts w:hint="eastAsia" w:ascii="仿宋" w:hAnsi="仿宋" w:eastAsia="仿宋"/>
                <w:sz w:val="18"/>
                <w:szCs w:val="18"/>
              </w:rPr>
              <w:t>、艺术设计</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2</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widowControl/>
              <w:spacing w:line="356" w:lineRule="atLeast"/>
              <w:jc w:val="center"/>
              <w:rPr>
                <w:rFonts w:eastAsia="仿宋_GB2312"/>
                <w:color w:val="000000"/>
                <w:sz w:val="20"/>
                <w:szCs w:val="20"/>
                <w:lang w:val="en-GB"/>
              </w:rPr>
            </w:pPr>
            <w:r>
              <w:rPr>
                <w:rFonts w:hint="eastAsia" w:ascii="宋体" w:hAnsi="宋体" w:cs="宋体"/>
                <w:color w:val="000000"/>
                <w:kern w:val="0"/>
                <w:sz w:val="20"/>
                <w:szCs w:val="20"/>
              </w:rPr>
              <w:t>舞蹈教师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舞蹈学、舞蹈表演</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1</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实验教师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物理、化学、生物相关专业</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3</w:t>
            </w:r>
          </w:p>
        </w:tc>
        <w:tc>
          <w:tcPr>
            <w:tcW w:w="1736" w:type="dxa"/>
            <w:gridSpan w:val="2"/>
            <w:tcBorders>
              <w:left w:val="single" w:color="000000" w:sz="6" w:space="0"/>
            </w:tcBorders>
            <w:vAlign w:val="center"/>
          </w:tcPr>
          <w:p>
            <w:pPr>
              <w:jc w:val="center"/>
              <w:rPr>
                <w:rFonts w:eastAsia="仿宋_GB2312"/>
                <w:color w:val="000000"/>
                <w:sz w:val="24"/>
                <w:lang w:val="en-GB"/>
              </w:rPr>
            </w:pPr>
            <w:r>
              <w:rPr>
                <w:rFonts w:hint="eastAsia" w:ascii="仿宋" w:hAnsi="仿宋" w:eastAsia="仿宋"/>
                <w:sz w:val="18"/>
                <w:szCs w:val="18"/>
              </w:rPr>
              <w:t>物理、化学、生物相关专业各录1名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信息技术</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网络工程、软件工程、计算机</w:t>
            </w:r>
          </w:p>
        </w:tc>
        <w:tc>
          <w:tcPr>
            <w:tcW w:w="1135" w:type="dxa"/>
            <w:tcBorders>
              <w:left w:val="single" w:color="000000" w:sz="6" w:space="0"/>
            </w:tcBorders>
            <w:vAlign w:val="center"/>
          </w:tcPr>
          <w:p>
            <w:pPr>
              <w:jc w:val="center"/>
              <w:rPr>
                <w:rFonts w:eastAsia="仿宋_GB2312"/>
                <w:color w:val="000000"/>
                <w:sz w:val="24"/>
                <w:lang w:val="en-GB"/>
              </w:rPr>
            </w:pPr>
            <w:r>
              <w:rPr>
                <w:rFonts w:hint="eastAsia" w:eastAsia="仿宋_GB2312"/>
                <w:color w:val="000000"/>
                <w:sz w:val="24"/>
                <w:lang w:val="en-GB"/>
              </w:rPr>
              <w:t>2</w:t>
            </w: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exact"/>
          <w:jc w:val="center"/>
        </w:trPr>
        <w:tc>
          <w:tcPr>
            <w:tcW w:w="551" w:type="dxa"/>
            <w:vMerge w:val="restart"/>
            <w:vAlign w:val="center"/>
          </w:tcPr>
          <w:p>
            <w:pPr>
              <w:jc w:val="center"/>
              <w:rPr>
                <w:rFonts w:ascii="仿宋" w:hAnsi="仿宋" w:eastAsia="仿宋"/>
                <w:b/>
                <w:sz w:val="24"/>
              </w:rPr>
            </w:pPr>
            <w:r>
              <w:rPr>
                <w:rFonts w:hint="eastAsia" w:ascii="仿宋" w:hAnsi="仿宋" w:eastAsia="仿宋"/>
                <w:b/>
                <w:sz w:val="24"/>
              </w:rPr>
              <w:t>初</w:t>
            </w: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中</w:t>
            </w: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教</w:t>
            </w: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师</w:t>
            </w:r>
          </w:p>
        </w:tc>
        <w:tc>
          <w:tcPr>
            <w:tcW w:w="1078" w:type="dxa"/>
            <w:tcBorders>
              <w:right w:val="single" w:color="000000" w:sz="6" w:space="0"/>
            </w:tcBorders>
            <w:vAlign w:val="center"/>
          </w:tcPr>
          <w:p>
            <w:pPr>
              <w:spacing w:line="500" w:lineRule="exact"/>
              <w:jc w:val="center"/>
              <w:rPr>
                <w:rFonts w:ascii="宋体" w:hAnsi="宋体"/>
                <w:sz w:val="20"/>
                <w:szCs w:val="20"/>
              </w:rPr>
            </w:pPr>
            <w:r>
              <w:rPr>
                <w:rFonts w:hint="eastAsia" w:ascii="宋体" w:hAnsi="宋体"/>
                <w:sz w:val="20"/>
                <w:szCs w:val="20"/>
              </w:rPr>
              <w:t>语文教师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汉语言文学教育及相关专业</w:t>
            </w: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spacing w:line="500" w:lineRule="exact"/>
              <w:jc w:val="center"/>
              <w:rPr>
                <w:rFonts w:ascii="宋体" w:hAnsi="宋体"/>
                <w:sz w:val="20"/>
                <w:szCs w:val="20"/>
              </w:rPr>
            </w:pPr>
            <w:r>
              <w:rPr>
                <w:rFonts w:hint="eastAsia" w:ascii="宋体" w:hAnsi="宋体"/>
                <w:sz w:val="20"/>
                <w:szCs w:val="20"/>
              </w:rPr>
              <w:t>数学教师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sz w:val="18"/>
                <w:szCs w:val="18"/>
              </w:rPr>
            </w:pPr>
            <w:r>
              <w:rPr>
                <w:rFonts w:hint="eastAsia" w:ascii="仿宋" w:hAnsi="仿宋" w:eastAsia="仿宋"/>
                <w:sz w:val="18"/>
                <w:szCs w:val="18"/>
              </w:rPr>
              <w:t>数学与应用数学、数学教育、信息与计算科学</w:t>
            </w: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spacing w:line="500" w:lineRule="exact"/>
              <w:jc w:val="center"/>
              <w:rPr>
                <w:rFonts w:ascii="宋体" w:hAnsi="宋体"/>
                <w:sz w:val="20"/>
                <w:szCs w:val="20"/>
              </w:rPr>
            </w:pPr>
            <w:r>
              <w:rPr>
                <w:rFonts w:hint="eastAsia" w:ascii="宋体" w:hAnsi="宋体"/>
                <w:sz w:val="20"/>
                <w:szCs w:val="20"/>
              </w:rPr>
              <w:t>英语教师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宋体" w:hAnsi="宋体"/>
                <w:color w:val="000000"/>
                <w:szCs w:val="21"/>
                <w:lang w:val="en-GB"/>
              </w:rPr>
            </w:pPr>
            <w:r>
              <w:rPr>
                <w:rFonts w:hint="eastAsia" w:ascii="仿宋" w:hAnsi="仿宋" w:eastAsia="仿宋"/>
                <w:sz w:val="18"/>
                <w:szCs w:val="18"/>
              </w:rPr>
              <w:t>英语、英语教育</w:t>
            </w: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物理教师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cs="宋体"/>
                <w:sz w:val="18"/>
                <w:szCs w:val="18"/>
              </w:rPr>
            </w:pPr>
            <w:r>
              <w:rPr>
                <w:rFonts w:hint="eastAsia" w:ascii="仿宋" w:hAnsi="仿宋" w:eastAsia="仿宋"/>
                <w:sz w:val="18"/>
                <w:szCs w:val="18"/>
              </w:rPr>
              <w:t>物理学、物理学教育、 应用物理学、材料物理、电子信息科学与技术</w:t>
            </w:r>
          </w:p>
          <w:p>
            <w:pPr>
              <w:rPr>
                <w:rFonts w:eastAsia="仿宋_GB2312"/>
                <w:color w:val="000000"/>
                <w:sz w:val="24"/>
              </w:rPr>
            </w:pP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化学教师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cs="宋体"/>
                <w:sz w:val="18"/>
                <w:szCs w:val="18"/>
              </w:rPr>
            </w:pPr>
            <w:r>
              <w:rPr>
                <w:rFonts w:hint="eastAsia" w:ascii="仿宋" w:hAnsi="仿宋" w:eastAsia="仿宋"/>
                <w:sz w:val="18"/>
                <w:szCs w:val="18"/>
              </w:rPr>
              <w:t>化学、应用化学、化学工程与工艺、能源化学工程、材料化学</w:t>
            </w:r>
          </w:p>
          <w:p>
            <w:pPr>
              <w:rPr>
                <w:rFonts w:eastAsia="仿宋_GB2312"/>
                <w:color w:val="000000"/>
                <w:sz w:val="24"/>
              </w:rPr>
            </w:pP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生物教师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eastAsia="仿宋_GB2312"/>
                <w:color w:val="000000"/>
                <w:sz w:val="24"/>
                <w:lang w:val="en-GB"/>
              </w:rPr>
            </w:pPr>
            <w:r>
              <w:rPr>
                <w:rFonts w:hint="eastAsia" w:ascii="仿宋" w:hAnsi="仿宋" w:eastAsia="仿宋"/>
                <w:sz w:val="18"/>
                <w:szCs w:val="18"/>
              </w:rPr>
              <w:t>生物科学、生物学教育</w:t>
            </w:r>
            <w:r>
              <w:rPr>
                <w:rFonts w:hint="eastAsia" w:eastAsia="仿宋_GB2312"/>
                <w:color w:val="000000"/>
                <w:sz w:val="18"/>
                <w:szCs w:val="18"/>
                <w:lang w:val="en-GB"/>
              </w:rPr>
              <w:t>、生物技术、生物工程</w:t>
            </w: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历史教师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eastAsia="仿宋_GB2312"/>
                <w:color w:val="000000"/>
                <w:sz w:val="24"/>
                <w:lang w:val="en-GB"/>
              </w:rPr>
            </w:pPr>
            <w:r>
              <w:rPr>
                <w:rFonts w:hint="eastAsia" w:ascii="仿宋" w:hAnsi="仿宋" w:eastAsia="仿宋"/>
                <w:sz w:val="18"/>
                <w:szCs w:val="18"/>
              </w:rPr>
              <w:t>历史学、历史学教育、民族学</w:t>
            </w: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1" w:hRule="exact"/>
          <w:jc w:val="center"/>
        </w:trPr>
        <w:tc>
          <w:tcPr>
            <w:tcW w:w="551" w:type="dxa"/>
            <w:vMerge w:val="continue"/>
            <w:vAlign w:val="center"/>
          </w:tcPr>
          <w:p>
            <w:pPr>
              <w:jc w:val="center"/>
              <w:rPr>
                <w:rFonts w:ascii="仿宋" w:hAnsi="仿宋" w:eastAsia="仿宋"/>
                <w:b/>
                <w:sz w:val="24"/>
              </w:rPr>
            </w:pPr>
          </w:p>
        </w:tc>
        <w:tc>
          <w:tcPr>
            <w:tcW w:w="1078" w:type="dxa"/>
            <w:tcBorders>
              <w:right w:val="single" w:color="000000" w:sz="6" w:space="0"/>
            </w:tcBorders>
            <w:vAlign w:val="center"/>
          </w:tcPr>
          <w:p>
            <w:pPr>
              <w:jc w:val="center"/>
              <w:rPr>
                <w:rFonts w:eastAsia="仿宋_GB2312"/>
                <w:color w:val="000000"/>
                <w:sz w:val="20"/>
                <w:szCs w:val="20"/>
                <w:lang w:val="en-GB"/>
              </w:rPr>
            </w:pPr>
            <w:r>
              <w:rPr>
                <w:rFonts w:hint="eastAsia" w:eastAsia="仿宋_GB2312"/>
                <w:color w:val="000000"/>
                <w:sz w:val="20"/>
                <w:szCs w:val="20"/>
                <w:lang w:val="en-GB"/>
              </w:rPr>
              <w:t>地理教师</w:t>
            </w:r>
          </w:p>
        </w:tc>
        <w:tc>
          <w:tcPr>
            <w:tcW w:w="1560" w:type="dxa"/>
            <w:tcBorders>
              <w:left w:val="single" w:color="000000" w:sz="6" w:space="0"/>
            </w:tcBorders>
            <w:vAlign w:val="center"/>
          </w:tcPr>
          <w:p>
            <w:pPr>
              <w:jc w:val="center"/>
              <w:rPr>
                <w:rFonts w:ascii="宋体" w:hAnsi="宋体"/>
                <w:color w:val="000000"/>
                <w:sz w:val="20"/>
                <w:szCs w:val="20"/>
                <w:lang w:val="en-GB"/>
              </w:rPr>
            </w:pPr>
            <w:r>
              <w:rPr>
                <w:rFonts w:hint="eastAsia" w:ascii="宋体" w:hAnsi="宋体"/>
                <w:color w:val="000000"/>
                <w:sz w:val="20"/>
                <w:szCs w:val="20"/>
                <w:lang w:val="en-GB"/>
              </w:rPr>
              <w:t>本科以上</w:t>
            </w:r>
          </w:p>
        </w:tc>
        <w:tc>
          <w:tcPr>
            <w:tcW w:w="3542" w:type="dxa"/>
            <w:tcBorders>
              <w:left w:val="single" w:color="000000" w:sz="6" w:space="0"/>
            </w:tcBorders>
            <w:vAlign w:val="center"/>
          </w:tcPr>
          <w:p>
            <w:pPr>
              <w:rPr>
                <w:rFonts w:ascii="仿宋" w:hAnsi="仿宋" w:eastAsia="仿宋" w:cs="宋体"/>
                <w:sz w:val="18"/>
                <w:szCs w:val="18"/>
              </w:rPr>
            </w:pPr>
            <w:r>
              <w:rPr>
                <w:rFonts w:hint="eastAsia" w:ascii="仿宋" w:hAnsi="仿宋" w:eastAsia="仿宋"/>
                <w:sz w:val="18"/>
                <w:szCs w:val="18"/>
              </w:rPr>
              <w:t>地理科学、地理学教育、自然地理与资源环境、地理信息科学</w:t>
            </w:r>
          </w:p>
          <w:p>
            <w:pPr>
              <w:rPr>
                <w:rFonts w:eastAsia="仿宋_GB2312"/>
                <w:color w:val="000000"/>
                <w:sz w:val="24"/>
              </w:rPr>
            </w:pPr>
          </w:p>
        </w:tc>
        <w:tc>
          <w:tcPr>
            <w:tcW w:w="1135" w:type="dxa"/>
            <w:tcBorders>
              <w:left w:val="single" w:color="000000" w:sz="6" w:space="0"/>
            </w:tcBorders>
            <w:vAlign w:val="center"/>
          </w:tcPr>
          <w:p>
            <w:pPr>
              <w:jc w:val="center"/>
              <w:rPr>
                <w:rFonts w:eastAsia="仿宋_GB2312"/>
                <w:color w:val="000000"/>
                <w:sz w:val="24"/>
                <w:lang w:val="en-GB"/>
              </w:rPr>
            </w:pPr>
          </w:p>
        </w:tc>
        <w:tc>
          <w:tcPr>
            <w:tcW w:w="1736" w:type="dxa"/>
            <w:gridSpan w:val="2"/>
            <w:tcBorders>
              <w:left w:val="single" w:color="000000" w:sz="6" w:space="0"/>
            </w:tcBorders>
            <w:vAlign w:val="center"/>
          </w:tcPr>
          <w:p>
            <w:pPr>
              <w:jc w:val="center"/>
              <w:rPr>
                <w:rFonts w:eastAsia="仿宋_GB2312"/>
                <w:color w:val="000000"/>
                <w:sz w:val="24"/>
                <w:lang w:val="en-GB"/>
              </w:rPr>
            </w:pPr>
          </w:p>
        </w:tc>
      </w:tr>
    </w:tbl>
    <w:p>
      <w:pPr>
        <w:spacing w:line="540" w:lineRule="atLeast"/>
        <w:rPr>
          <w:rFonts w:cs="宋体" w:asciiTheme="minorEastAsia" w:hAnsiTheme="minorEastAsia"/>
          <w:b/>
          <w:bCs/>
          <w:sz w:val="20"/>
          <w:szCs w:val="20"/>
        </w:rPr>
      </w:pPr>
      <w:r>
        <w:rPr>
          <w:rFonts w:hint="eastAsia" w:cs="宋体" w:asciiTheme="minorEastAsia" w:hAnsiTheme="minorEastAsia"/>
          <w:b/>
          <w:bCs/>
          <w:sz w:val="20"/>
          <w:szCs w:val="20"/>
        </w:rPr>
        <w:t>说明：</w:t>
      </w:r>
      <w:r>
        <w:rPr>
          <w:rFonts w:hint="eastAsia" w:eastAsia="仿宋_GB2312"/>
          <w:color w:val="000000"/>
          <w:sz w:val="20"/>
          <w:szCs w:val="20"/>
          <w:lang w:val="en-GB"/>
        </w:rPr>
        <w:t>非师范类院校毕业生聘用后须在2年内取得相应学科岗位的教师资格证。</w:t>
      </w:r>
    </w:p>
    <w:p>
      <w:pPr>
        <w:spacing w:line="540" w:lineRule="atLeast"/>
        <w:rPr>
          <w:rFonts w:asciiTheme="minorEastAsia" w:hAnsiTheme="minorEastAsia"/>
          <w:color w:val="333333"/>
          <w:sz w:val="26"/>
          <w:szCs w:val="26"/>
        </w:rPr>
      </w:pPr>
      <w:r>
        <w:rPr>
          <w:rFonts w:hint="eastAsia" w:cs="宋体" w:asciiTheme="minorEastAsia" w:hAnsiTheme="minorEastAsia"/>
          <w:b/>
          <w:bCs/>
          <w:sz w:val="26"/>
          <w:szCs w:val="26"/>
        </w:rPr>
        <w:t>四</w:t>
      </w:r>
      <w:r>
        <w:rPr>
          <w:rFonts w:cs="宋体" w:asciiTheme="minorEastAsia" w:hAnsiTheme="minorEastAsia"/>
          <w:b/>
          <w:bCs/>
          <w:sz w:val="26"/>
          <w:szCs w:val="26"/>
        </w:rPr>
        <w:t>、应聘教师</w:t>
      </w:r>
      <w:r>
        <w:rPr>
          <w:rFonts w:hint="eastAsia" w:asciiTheme="minorEastAsia" w:hAnsiTheme="minorEastAsia"/>
          <w:b/>
          <w:color w:val="333333"/>
          <w:sz w:val="26"/>
          <w:szCs w:val="26"/>
        </w:rPr>
        <w:t>需同时具备以下条件</w:t>
      </w:r>
      <w:r>
        <w:rPr>
          <w:rFonts w:hint="eastAsia" w:asciiTheme="minorEastAsia" w:hAnsiTheme="minorEastAsia"/>
          <w:color w:val="333333"/>
          <w:sz w:val="26"/>
          <w:szCs w:val="26"/>
        </w:rPr>
        <w:t>：</w:t>
      </w:r>
    </w:p>
    <w:p>
      <w:pPr>
        <w:spacing w:line="540" w:lineRule="atLeast"/>
        <w:rPr>
          <w:rFonts w:asciiTheme="minorEastAsia" w:hAnsiTheme="minorEastAsia"/>
          <w:color w:val="333333"/>
          <w:sz w:val="26"/>
          <w:szCs w:val="26"/>
        </w:rPr>
      </w:pPr>
      <w:r>
        <w:rPr>
          <w:rFonts w:hint="eastAsia" w:asciiTheme="minorEastAsia" w:hAnsiTheme="minorEastAsia"/>
          <w:color w:val="333333"/>
          <w:sz w:val="26"/>
          <w:szCs w:val="26"/>
        </w:rPr>
        <w:t>1、坚持党的基本路线，拥护党的方针政策、热爱教育事业，爱国守法、品行端正、作风正派</w:t>
      </w:r>
      <w:r>
        <w:rPr>
          <w:rFonts w:hint="eastAsia" w:asciiTheme="minorEastAsia" w:hAnsiTheme="minorEastAsia"/>
          <w:sz w:val="26"/>
          <w:szCs w:val="26"/>
        </w:rPr>
        <w:t>、志愿从事</w:t>
      </w:r>
      <w:r>
        <w:rPr>
          <w:rFonts w:hint="eastAsia" w:asciiTheme="minorEastAsia" w:hAnsiTheme="minorEastAsia"/>
          <w:color w:val="333333"/>
          <w:sz w:val="26"/>
          <w:szCs w:val="26"/>
        </w:rPr>
        <w:t>教育工作。</w:t>
      </w:r>
    </w:p>
    <w:p>
      <w:pPr>
        <w:spacing w:line="540" w:lineRule="atLeast"/>
        <w:rPr>
          <w:rFonts w:asciiTheme="minorEastAsia" w:hAnsiTheme="minorEastAsia"/>
          <w:color w:val="333333"/>
          <w:sz w:val="26"/>
          <w:szCs w:val="26"/>
        </w:rPr>
      </w:pPr>
      <w:r>
        <w:rPr>
          <w:rFonts w:hint="eastAsia" w:asciiTheme="minorEastAsia" w:hAnsiTheme="minorEastAsia"/>
          <w:color w:val="333333"/>
          <w:sz w:val="26"/>
          <w:szCs w:val="26"/>
        </w:rPr>
        <w:t>2、身体健康，能够胜任应聘岗位工作。</w:t>
      </w:r>
    </w:p>
    <w:p>
      <w:pPr>
        <w:spacing w:line="540" w:lineRule="atLeast"/>
        <w:rPr>
          <w:rFonts w:asciiTheme="minorEastAsia" w:hAnsiTheme="minorEastAsia"/>
          <w:color w:val="333333"/>
          <w:sz w:val="26"/>
          <w:szCs w:val="26"/>
        </w:rPr>
      </w:pPr>
      <w:r>
        <w:rPr>
          <w:rFonts w:hint="eastAsia" w:asciiTheme="minorEastAsia" w:hAnsiTheme="minorEastAsia"/>
          <w:color w:val="333333"/>
          <w:sz w:val="26"/>
          <w:szCs w:val="26"/>
        </w:rPr>
        <w:t>3、没有违法违纪行为，没有不良嗜好，没有不宜从事教育教学工作的其他原因。</w:t>
      </w:r>
    </w:p>
    <w:p>
      <w:pPr>
        <w:jc w:val="left"/>
        <w:rPr>
          <w:rFonts w:asciiTheme="minorEastAsia" w:hAnsiTheme="minorEastAsia"/>
          <w:color w:val="333333"/>
          <w:sz w:val="26"/>
          <w:szCs w:val="26"/>
        </w:rPr>
      </w:pPr>
      <w:r>
        <w:rPr>
          <w:rFonts w:hint="eastAsia" w:asciiTheme="minorEastAsia" w:hAnsiTheme="minorEastAsia"/>
          <w:color w:val="333333"/>
          <w:sz w:val="26"/>
          <w:szCs w:val="26"/>
        </w:rPr>
        <w:t>4、有相应的教师资格证(2019年毕业生可</w:t>
      </w:r>
      <w:r>
        <w:rPr>
          <w:rFonts w:hint="eastAsia" w:asciiTheme="minorEastAsia" w:hAnsiTheme="minorEastAsia"/>
          <w:sz w:val="26"/>
          <w:szCs w:val="26"/>
        </w:rPr>
        <w:t>持《中小学教</w:t>
      </w:r>
      <w:r>
        <w:rPr>
          <w:rFonts w:hint="eastAsia" w:asciiTheme="minorEastAsia" w:hAnsiTheme="minorEastAsia"/>
          <w:color w:val="333333"/>
          <w:sz w:val="26"/>
          <w:szCs w:val="26"/>
        </w:rPr>
        <w:t>师资格考试合格证明》)。</w:t>
      </w:r>
      <w:r>
        <w:rPr>
          <w:rFonts w:cs="宋体" w:asciiTheme="minorEastAsia" w:hAnsiTheme="minorEastAsia"/>
          <w:bCs/>
          <w:sz w:val="26"/>
          <w:szCs w:val="26"/>
        </w:rPr>
        <w:t>语文学科教师应具备二级甲等</w:t>
      </w:r>
      <w:r>
        <w:rPr>
          <w:rFonts w:hint="eastAsia" w:cs="宋体" w:asciiTheme="minorEastAsia" w:hAnsiTheme="minorEastAsia"/>
          <w:bCs/>
          <w:sz w:val="26"/>
          <w:szCs w:val="26"/>
        </w:rPr>
        <w:t>及</w:t>
      </w:r>
      <w:r>
        <w:rPr>
          <w:rFonts w:cs="宋体" w:asciiTheme="minorEastAsia" w:hAnsiTheme="minorEastAsia"/>
          <w:bCs/>
          <w:sz w:val="26"/>
          <w:szCs w:val="26"/>
        </w:rPr>
        <w:t>以上普通话等级证书，其他学科应具备二级乙等及以上普通话等级证书</w:t>
      </w:r>
      <w:r>
        <w:rPr>
          <w:rFonts w:hint="eastAsia" w:cs="宋体" w:asciiTheme="minorEastAsia" w:hAnsiTheme="minorEastAsia"/>
          <w:bCs/>
          <w:sz w:val="26"/>
          <w:szCs w:val="26"/>
        </w:rPr>
        <w:t>，英语学科教师须过专业四级或大学六级以上。</w:t>
      </w:r>
    </w:p>
    <w:p>
      <w:pPr>
        <w:spacing w:line="540" w:lineRule="atLeast"/>
        <w:rPr>
          <w:rFonts w:asciiTheme="minorEastAsia" w:hAnsiTheme="minorEastAsia"/>
          <w:sz w:val="26"/>
          <w:szCs w:val="26"/>
        </w:rPr>
      </w:pPr>
      <w:r>
        <w:rPr>
          <w:rFonts w:hint="eastAsia" w:asciiTheme="minorEastAsia" w:hAnsiTheme="minorEastAsia"/>
          <w:color w:val="333333"/>
          <w:sz w:val="26"/>
          <w:szCs w:val="26"/>
        </w:rPr>
        <w:t>5、</w:t>
      </w:r>
      <w:r>
        <w:rPr>
          <w:rFonts w:hint="eastAsia" w:asciiTheme="minorEastAsia" w:hAnsiTheme="minorEastAsia"/>
          <w:sz w:val="26"/>
          <w:szCs w:val="26"/>
        </w:rPr>
        <w:t>高中公办编制教师要求为近三年毕业的免费师范生、一本院校毕业生、研究生</w:t>
      </w:r>
      <w:r>
        <w:rPr>
          <w:rFonts w:hint="eastAsia" w:asciiTheme="minorEastAsia" w:hAnsiTheme="minorEastAsia"/>
          <w:color w:val="FF0000"/>
          <w:sz w:val="26"/>
          <w:szCs w:val="26"/>
        </w:rPr>
        <w:t>或重点师范院校毕业生</w:t>
      </w:r>
      <w:r>
        <w:rPr>
          <w:rFonts w:hint="eastAsia" w:asciiTheme="minorEastAsia" w:hAnsiTheme="minorEastAsia"/>
          <w:sz w:val="26"/>
          <w:szCs w:val="26"/>
        </w:rPr>
        <w:t>，学校自招要求为全日制本科学历或研究生学历。</w:t>
      </w:r>
    </w:p>
    <w:p>
      <w:pPr>
        <w:spacing w:line="540" w:lineRule="atLeast"/>
        <w:rPr>
          <w:rFonts w:asciiTheme="minorEastAsia" w:hAnsiTheme="minorEastAsia"/>
          <w:color w:val="333333"/>
          <w:sz w:val="26"/>
          <w:szCs w:val="26"/>
        </w:rPr>
      </w:pPr>
      <w:r>
        <w:rPr>
          <w:rFonts w:hint="eastAsia" w:asciiTheme="minorEastAsia" w:hAnsiTheme="minorEastAsia"/>
          <w:sz w:val="26"/>
          <w:szCs w:val="26"/>
        </w:rPr>
        <w:t>6、教师资格证任教学科(或《中小学教师资格考试</w:t>
      </w:r>
      <w:r>
        <w:rPr>
          <w:rFonts w:hint="eastAsia" w:asciiTheme="minorEastAsia" w:hAnsiTheme="minorEastAsia"/>
          <w:color w:val="333333"/>
          <w:sz w:val="26"/>
          <w:szCs w:val="26"/>
        </w:rPr>
        <w:t>合格证明》的考试类别)与报考岗位一致。</w:t>
      </w:r>
    </w:p>
    <w:p>
      <w:pPr>
        <w:jc w:val="left"/>
        <w:rPr>
          <w:rFonts w:cs="宋体" w:asciiTheme="minorEastAsia" w:hAnsiTheme="minorEastAsia"/>
          <w:bCs/>
          <w:sz w:val="26"/>
          <w:szCs w:val="26"/>
        </w:rPr>
      </w:pPr>
      <w:r>
        <w:rPr>
          <w:rFonts w:hint="eastAsia" w:cs="宋体" w:asciiTheme="minorEastAsia" w:hAnsiTheme="minorEastAsia"/>
          <w:bCs/>
          <w:sz w:val="26"/>
          <w:szCs w:val="26"/>
        </w:rPr>
        <w:t>7、高中教学经验丰富、教学效果好的教师另外面谈。</w:t>
      </w:r>
    </w:p>
    <w:p>
      <w:pPr>
        <w:ind w:firstLine="522"/>
        <w:jc w:val="left"/>
        <w:rPr>
          <w:rFonts w:cs="宋体" w:asciiTheme="minorEastAsia" w:hAnsiTheme="minorEastAsia"/>
          <w:b/>
          <w:bCs/>
          <w:sz w:val="26"/>
          <w:szCs w:val="26"/>
        </w:rPr>
      </w:pPr>
      <w:r>
        <w:rPr>
          <w:rFonts w:hint="eastAsia" w:cs="宋体" w:asciiTheme="minorEastAsia" w:hAnsiTheme="minorEastAsia"/>
          <w:b/>
          <w:bCs/>
          <w:sz w:val="26"/>
          <w:szCs w:val="26"/>
        </w:rPr>
        <w:t>五</w:t>
      </w:r>
      <w:r>
        <w:rPr>
          <w:rFonts w:cs="宋体" w:asciiTheme="minorEastAsia" w:hAnsiTheme="minorEastAsia"/>
          <w:b/>
          <w:bCs/>
          <w:sz w:val="26"/>
          <w:szCs w:val="26"/>
        </w:rPr>
        <w:t>、薪资待遇</w:t>
      </w:r>
    </w:p>
    <w:p>
      <w:pPr>
        <w:ind w:firstLine="522"/>
        <w:jc w:val="left"/>
        <w:rPr>
          <w:rFonts w:cs="宋体" w:asciiTheme="minorEastAsia" w:hAnsiTheme="minorEastAsia"/>
          <w:bCs/>
          <w:sz w:val="26"/>
          <w:szCs w:val="26"/>
        </w:rPr>
      </w:pPr>
      <w:r>
        <w:rPr>
          <w:rFonts w:hint="eastAsia" w:cs="宋体" w:asciiTheme="minorEastAsia" w:hAnsiTheme="minorEastAsia"/>
          <w:bCs/>
          <w:sz w:val="26"/>
          <w:szCs w:val="26"/>
        </w:rPr>
        <w:t>1、年薪资范围：高中新入职教师的年薪约7-10万元，有3年以上高中教学经验的教师年薪约8-12万元，有3年以上高三年级教学经验的教师年薪约10-15万元。初中教师年薪为5</w:t>
      </w:r>
      <w:r>
        <w:rPr>
          <w:rFonts w:cs="宋体" w:asciiTheme="minorEastAsia" w:hAnsiTheme="minorEastAsia"/>
          <w:bCs/>
          <w:sz w:val="26"/>
          <w:szCs w:val="26"/>
        </w:rPr>
        <w:t>—</w:t>
      </w:r>
      <w:r>
        <w:rPr>
          <w:rFonts w:hint="eastAsia" w:cs="宋体" w:asciiTheme="minorEastAsia" w:hAnsiTheme="minorEastAsia"/>
          <w:bCs/>
          <w:sz w:val="26"/>
          <w:szCs w:val="26"/>
        </w:rPr>
        <w:t>8万。具体按照《学校工资制度》的条款执行。</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3、学科带头人享受特殊津贴、</w:t>
      </w:r>
      <w:r>
        <w:rPr>
          <w:rFonts w:cs="宋体" w:asciiTheme="minorEastAsia" w:hAnsiTheme="minorEastAsia"/>
          <w:bCs/>
          <w:sz w:val="26"/>
          <w:szCs w:val="26"/>
        </w:rPr>
        <w:t>正高级教师或其他优秀人才</w:t>
      </w:r>
      <w:r>
        <w:rPr>
          <w:rFonts w:hint="eastAsia" w:cs="宋体" w:asciiTheme="minorEastAsia" w:hAnsiTheme="minorEastAsia"/>
          <w:bCs/>
          <w:sz w:val="26"/>
          <w:szCs w:val="26"/>
        </w:rPr>
        <w:t>津贴</w:t>
      </w:r>
      <w:r>
        <w:rPr>
          <w:rFonts w:cs="宋体" w:asciiTheme="minorEastAsia" w:hAnsiTheme="minorEastAsia"/>
          <w:bCs/>
          <w:sz w:val="26"/>
          <w:szCs w:val="26"/>
        </w:rPr>
        <w:t>面议</w:t>
      </w:r>
      <w:r>
        <w:rPr>
          <w:rFonts w:hint="eastAsia" w:cs="宋体" w:asciiTheme="minorEastAsia" w:hAnsiTheme="minorEastAsia"/>
          <w:bCs/>
          <w:sz w:val="26"/>
          <w:szCs w:val="26"/>
        </w:rPr>
        <w:t>，新</w:t>
      </w:r>
      <w:r>
        <w:rPr>
          <w:rFonts w:cs="宋体" w:asciiTheme="minorEastAsia" w:hAnsiTheme="minorEastAsia"/>
          <w:bCs/>
          <w:sz w:val="26"/>
          <w:szCs w:val="26"/>
        </w:rPr>
        <w:t>录用教师</w:t>
      </w:r>
      <w:r>
        <w:rPr>
          <w:rFonts w:hint="eastAsia" w:cs="宋体" w:asciiTheme="minorEastAsia" w:hAnsiTheme="minorEastAsia"/>
          <w:bCs/>
          <w:sz w:val="26"/>
          <w:szCs w:val="26"/>
        </w:rPr>
        <w:t>将为其</w:t>
      </w:r>
      <w:r>
        <w:rPr>
          <w:rFonts w:cs="宋体" w:asciiTheme="minorEastAsia" w:hAnsiTheme="minorEastAsia"/>
          <w:bCs/>
          <w:sz w:val="26"/>
          <w:szCs w:val="26"/>
        </w:rPr>
        <w:t>缴纳</w:t>
      </w:r>
      <w:r>
        <w:rPr>
          <w:rFonts w:hint="eastAsia" w:cs="宋体" w:asciiTheme="minorEastAsia" w:hAnsiTheme="minorEastAsia"/>
          <w:bCs/>
          <w:sz w:val="26"/>
          <w:szCs w:val="26"/>
        </w:rPr>
        <w:t>社会保险（退休除外）</w:t>
      </w:r>
      <w:r>
        <w:rPr>
          <w:rFonts w:cs="宋体" w:asciiTheme="minorEastAsia" w:hAnsiTheme="minorEastAsia"/>
          <w:bCs/>
          <w:sz w:val="26"/>
          <w:szCs w:val="26"/>
        </w:rPr>
        <w:t>。</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4</w:t>
      </w:r>
      <w:r>
        <w:rPr>
          <w:rFonts w:cs="宋体" w:asciiTheme="minorEastAsia" w:hAnsiTheme="minorEastAsia"/>
          <w:bCs/>
          <w:sz w:val="26"/>
          <w:szCs w:val="26"/>
        </w:rPr>
        <w:t>、在</w:t>
      </w:r>
      <w:r>
        <w:rPr>
          <w:rFonts w:hint="eastAsia" w:cs="宋体" w:asciiTheme="minorEastAsia" w:hAnsiTheme="minorEastAsia"/>
          <w:bCs/>
          <w:sz w:val="26"/>
          <w:szCs w:val="26"/>
        </w:rPr>
        <w:t>群希学校连续</w:t>
      </w:r>
      <w:r>
        <w:rPr>
          <w:rFonts w:cs="宋体" w:asciiTheme="minorEastAsia" w:hAnsiTheme="minorEastAsia"/>
          <w:bCs/>
          <w:sz w:val="26"/>
          <w:szCs w:val="26"/>
        </w:rPr>
        <w:t>工作</w:t>
      </w:r>
      <w:r>
        <w:rPr>
          <w:rFonts w:hint="eastAsia" w:cs="宋体" w:asciiTheme="minorEastAsia" w:hAnsiTheme="minorEastAsia"/>
          <w:bCs/>
          <w:sz w:val="26"/>
          <w:szCs w:val="26"/>
        </w:rPr>
        <w:t>满六</w:t>
      </w:r>
      <w:r>
        <w:rPr>
          <w:rFonts w:cs="宋体" w:asciiTheme="minorEastAsia" w:hAnsiTheme="minorEastAsia"/>
          <w:bCs/>
          <w:sz w:val="26"/>
          <w:szCs w:val="26"/>
        </w:rPr>
        <w:t>年</w:t>
      </w:r>
      <w:r>
        <w:rPr>
          <w:rFonts w:hint="eastAsia" w:cs="宋体" w:asciiTheme="minorEastAsia" w:hAnsiTheme="minorEastAsia"/>
          <w:bCs/>
          <w:sz w:val="26"/>
          <w:szCs w:val="26"/>
        </w:rPr>
        <w:t>以上</w:t>
      </w:r>
      <w:r>
        <w:rPr>
          <w:rFonts w:cs="宋体" w:asciiTheme="minorEastAsia" w:hAnsiTheme="minorEastAsia"/>
          <w:bCs/>
          <w:sz w:val="26"/>
          <w:szCs w:val="26"/>
        </w:rPr>
        <w:t>的教师，</w:t>
      </w:r>
      <w:r>
        <w:rPr>
          <w:rFonts w:hint="eastAsia" w:cs="宋体" w:asciiTheme="minorEastAsia" w:hAnsiTheme="minorEastAsia"/>
          <w:bCs/>
          <w:sz w:val="26"/>
          <w:szCs w:val="26"/>
        </w:rPr>
        <w:t>第七年起在学校工作期间每年可享受群希教育有限公司董事长所持群希学校股份中的10%股份的赢余额分配。</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5</w:t>
      </w:r>
      <w:r>
        <w:rPr>
          <w:rFonts w:cs="宋体" w:asciiTheme="minorEastAsia" w:hAnsiTheme="minorEastAsia"/>
          <w:bCs/>
          <w:sz w:val="26"/>
          <w:szCs w:val="26"/>
        </w:rPr>
        <w:t>、在</w:t>
      </w:r>
      <w:r>
        <w:rPr>
          <w:rFonts w:hint="eastAsia" w:cs="宋体" w:asciiTheme="minorEastAsia" w:hAnsiTheme="minorEastAsia"/>
          <w:bCs/>
          <w:sz w:val="26"/>
          <w:szCs w:val="26"/>
        </w:rPr>
        <w:t>职骨干</w:t>
      </w:r>
      <w:r>
        <w:rPr>
          <w:rFonts w:cs="宋体" w:asciiTheme="minorEastAsia" w:hAnsiTheme="minorEastAsia"/>
          <w:bCs/>
          <w:sz w:val="26"/>
          <w:szCs w:val="26"/>
        </w:rPr>
        <w:t>教师</w:t>
      </w:r>
      <w:r>
        <w:rPr>
          <w:rFonts w:hint="eastAsia" w:cs="宋体" w:asciiTheme="minorEastAsia" w:hAnsiTheme="minorEastAsia"/>
          <w:bCs/>
          <w:sz w:val="26"/>
          <w:szCs w:val="26"/>
        </w:rPr>
        <w:t>考核同意录用后，</w:t>
      </w:r>
      <w:r>
        <w:rPr>
          <w:rFonts w:cs="宋体" w:asciiTheme="minorEastAsia" w:hAnsiTheme="minorEastAsia"/>
          <w:bCs/>
          <w:sz w:val="26"/>
          <w:szCs w:val="26"/>
        </w:rPr>
        <w:t>可</w:t>
      </w:r>
      <w:r>
        <w:rPr>
          <w:rFonts w:hint="eastAsia" w:cs="宋体" w:asciiTheme="minorEastAsia" w:hAnsiTheme="minorEastAsia"/>
          <w:bCs/>
          <w:sz w:val="26"/>
          <w:szCs w:val="26"/>
        </w:rPr>
        <w:t>申请调动</w:t>
      </w:r>
      <w:r>
        <w:rPr>
          <w:rFonts w:cs="宋体" w:asciiTheme="minorEastAsia" w:hAnsiTheme="minorEastAsia"/>
          <w:bCs/>
          <w:sz w:val="26"/>
          <w:szCs w:val="26"/>
        </w:rPr>
        <w:t>入编手续。硕士研究生</w:t>
      </w:r>
      <w:r>
        <w:rPr>
          <w:rFonts w:hint="eastAsia" w:cs="宋体" w:asciiTheme="minorEastAsia" w:hAnsiTheme="minorEastAsia"/>
          <w:bCs/>
          <w:sz w:val="26"/>
          <w:szCs w:val="26"/>
        </w:rPr>
        <w:t>、重点</w:t>
      </w:r>
      <w:r>
        <w:rPr>
          <w:rFonts w:cs="宋体" w:asciiTheme="minorEastAsia" w:hAnsiTheme="minorEastAsia"/>
          <w:bCs/>
          <w:sz w:val="26"/>
          <w:szCs w:val="26"/>
        </w:rPr>
        <w:t>师范</w:t>
      </w:r>
      <w:r>
        <w:rPr>
          <w:rFonts w:hint="eastAsia" w:cs="宋体" w:asciiTheme="minorEastAsia" w:hAnsiTheme="minorEastAsia"/>
          <w:bCs/>
          <w:sz w:val="26"/>
          <w:szCs w:val="26"/>
        </w:rPr>
        <w:t>院校免费师范</w:t>
      </w:r>
      <w:r>
        <w:rPr>
          <w:rFonts w:cs="宋体" w:asciiTheme="minorEastAsia" w:hAnsiTheme="minorEastAsia"/>
          <w:bCs/>
          <w:sz w:val="26"/>
          <w:szCs w:val="26"/>
        </w:rPr>
        <w:t>生</w:t>
      </w:r>
      <w:r>
        <w:rPr>
          <w:rFonts w:hint="eastAsia" w:cs="宋体" w:asciiTheme="minorEastAsia" w:hAnsiTheme="minorEastAsia"/>
          <w:bCs/>
          <w:sz w:val="26"/>
          <w:szCs w:val="26"/>
        </w:rPr>
        <w:t>、优秀学生</w:t>
      </w:r>
      <w:r>
        <w:rPr>
          <w:rFonts w:cs="宋体" w:asciiTheme="minorEastAsia" w:hAnsiTheme="minorEastAsia"/>
          <w:bCs/>
          <w:sz w:val="26"/>
          <w:szCs w:val="26"/>
        </w:rPr>
        <w:t>、</w:t>
      </w:r>
      <w:r>
        <w:rPr>
          <w:rFonts w:hint="eastAsia" w:cs="宋体" w:asciiTheme="minorEastAsia" w:hAnsiTheme="minorEastAsia"/>
          <w:bCs/>
          <w:sz w:val="26"/>
          <w:szCs w:val="26"/>
        </w:rPr>
        <w:t>录用考核合格</w:t>
      </w:r>
      <w:r>
        <w:rPr>
          <w:rFonts w:cs="宋体" w:asciiTheme="minorEastAsia" w:hAnsiTheme="minorEastAsia"/>
          <w:bCs/>
          <w:sz w:val="26"/>
          <w:szCs w:val="26"/>
        </w:rPr>
        <w:t>可以</w:t>
      </w:r>
      <w:r>
        <w:rPr>
          <w:rFonts w:hint="eastAsia" w:cs="宋体" w:asciiTheme="minorEastAsia" w:hAnsiTheme="minorEastAsia"/>
          <w:bCs/>
          <w:sz w:val="26"/>
          <w:szCs w:val="26"/>
        </w:rPr>
        <w:t>申请</w:t>
      </w:r>
      <w:r>
        <w:rPr>
          <w:rFonts w:cs="宋体" w:asciiTheme="minorEastAsia" w:hAnsiTheme="minorEastAsia"/>
          <w:bCs/>
          <w:sz w:val="26"/>
          <w:szCs w:val="26"/>
        </w:rPr>
        <w:t>办理</w:t>
      </w:r>
      <w:r>
        <w:rPr>
          <w:rFonts w:hint="eastAsia" w:cs="宋体" w:asciiTheme="minorEastAsia" w:hAnsiTheme="minorEastAsia"/>
          <w:bCs/>
          <w:sz w:val="26"/>
          <w:szCs w:val="26"/>
        </w:rPr>
        <w:t>引进</w:t>
      </w:r>
      <w:r>
        <w:rPr>
          <w:rFonts w:cs="宋体" w:asciiTheme="minorEastAsia" w:hAnsiTheme="minorEastAsia"/>
          <w:bCs/>
          <w:sz w:val="26"/>
          <w:szCs w:val="26"/>
        </w:rPr>
        <w:t>教师入编手续。</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6、</w:t>
      </w:r>
      <w:r>
        <w:rPr>
          <w:rFonts w:cs="宋体" w:asciiTheme="minorEastAsia" w:hAnsiTheme="minorEastAsia"/>
          <w:bCs/>
          <w:sz w:val="26"/>
          <w:szCs w:val="26"/>
        </w:rPr>
        <w:t xml:space="preserve"> 学校</w:t>
      </w:r>
      <w:r>
        <w:rPr>
          <w:rFonts w:hint="eastAsia" w:cs="宋体" w:asciiTheme="minorEastAsia" w:hAnsiTheme="minorEastAsia"/>
          <w:bCs/>
          <w:sz w:val="26"/>
          <w:szCs w:val="26"/>
        </w:rPr>
        <w:t>可</w:t>
      </w:r>
      <w:r>
        <w:rPr>
          <w:rFonts w:cs="宋体" w:asciiTheme="minorEastAsia" w:hAnsiTheme="minorEastAsia"/>
          <w:bCs/>
          <w:sz w:val="26"/>
          <w:szCs w:val="26"/>
        </w:rPr>
        <w:t>提供</w:t>
      </w:r>
      <w:r>
        <w:rPr>
          <w:rFonts w:hint="eastAsia" w:cs="宋体" w:asciiTheme="minorEastAsia" w:hAnsiTheme="minorEastAsia"/>
          <w:bCs/>
          <w:sz w:val="26"/>
          <w:szCs w:val="26"/>
        </w:rPr>
        <w:t>住</w:t>
      </w:r>
      <w:r>
        <w:rPr>
          <w:rFonts w:cs="宋体" w:asciiTheme="minorEastAsia" w:hAnsiTheme="minorEastAsia"/>
          <w:bCs/>
          <w:sz w:val="26"/>
          <w:szCs w:val="26"/>
        </w:rPr>
        <w:t>宿</w:t>
      </w:r>
      <w:r>
        <w:rPr>
          <w:rFonts w:hint="eastAsia" w:cs="宋体" w:asciiTheme="minorEastAsia" w:hAnsiTheme="minorEastAsia"/>
          <w:bCs/>
          <w:sz w:val="26"/>
          <w:szCs w:val="26"/>
        </w:rPr>
        <w:t>和每月伙食补贴。</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7、学校为学科带头人、骨干教师免费提供公租房</w:t>
      </w:r>
      <w:r>
        <w:rPr>
          <w:rFonts w:cs="宋体" w:asciiTheme="minorEastAsia" w:hAnsiTheme="minorEastAsia"/>
          <w:bCs/>
          <w:sz w:val="26"/>
          <w:szCs w:val="26"/>
        </w:rPr>
        <w:t>。</w:t>
      </w:r>
    </w:p>
    <w:p>
      <w:pPr>
        <w:ind w:firstLine="522" w:firstLineChars="200"/>
        <w:jc w:val="left"/>
        <w:rPr>
          <w:rFonts w:cs="宋体" w:asciiTheme="minorEastAsia" w:hAnsiTheme="minorEastAsia"/>
          <w:b/>
          <w:bCs/>
          <w:sz w:val="26"/>
          <w:szCs w:val="26"/>
        </w:rPr>
      </w:pPr>
      <w:r>
        <w:rPr>
          <w:rFonts w:hint="eastAsia" w:cs="宋体" w:asciiTheme="minorEastAsia" w:hAnsiTheme="minorEastAsia"/>
          <w:b/>
          <w:bCs/>
          <w:sz w:val="26"/>
          <w:szCs w:val="26"/>
        </w:rPr>
        <w:t>六、报名时间、报名资料、报名方式</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1、报名时间：2018年11月6日起</w:t>
      </w:r>
    </w:p>
    <w:p>
      <w:pPr>
        <w:ind w:left="130" w:leftChars="62" w:firstLine="390" w:firstLineChars="150"/>
        <w:jc w:val="left"/>
        <w:rPr>
          <w:rFonts w:ascii="宋体" w:hAnsi="宋体" w:eastAsia="宋体" w:cs="宋体"/>
          <w:bCs/>
          <w:sz w:val="26"/>
          <w:szCs w:val="26"/>
        </w:rPr>
      </w:pPr>
      <w:r>
        <w:rPr>
          <w:rFonts w:hint="eastAsia" w:cs="宋体" w:asciiTheme="minorEastAsia" w:hAnsiTheme="minorEastAsia"/>
          <w:bCs/>
          <w:sz w:val="26"/>
          <w:szCs w:val="26"/>
        </w:rPr>
        <w:t>２、报名资料：</w:t>
      </w:r>
      <w:r>
        <w:rPr>
          <w:rFonts w:hint="eastAsia" w:ascii="宋体" w:hAnsi="宋体" w:eastAsia="宋体" w:cs="宋体"/>
          <w:bCs/>
          <w:sz w:val="26"/>
          <w:szCs w:val="26"/>
        </w:rPr>
        <w:t>应届毕业生须提供《居民身份证》、《就业推荐表》、《成绩单》的原件及复印件，</w:t>
      </w:r>
      <w:r>
        <w:rPr>
          <w:rFonts w:hint="eastAsia" w:cs="宋体" w:asciiTheme="minorEastAsia" w:hAnsiTheme="minorEastAsia"/>
          <w:bCs/>
          <w:sz w:val="26"/>
          <w:szCs w:val="26"/>
        </w:rPr>
        <w:t>《报名登记表》，</w:t>
      </w:r>
      <w:r>
        <w:rPr>
          <w:rFonts w:hint="eastAsia" w:ascii="宋体" w:hAnsi="宋体" w:eastAsia="宋体" w:cs="宋体"/>
          <w:bCs/>
          <w:sz w:val="26"/>
          <w:szCs w:val="26"/>
        </w:rPr>
        <w:t>个人简历；往届毕业生还要有毕业证、学位证及职位要求相应资格证原件及复印件（师范类毕业生须提供教师资格证）。</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３、报名联系方式：</w:t>
      </w:r>
    </w:p>
    <w:p>
      <w:pPr>
        <w:ind w:firstLine="910" w:firstLineChars="350"/>
        <w:jc w:val="left"/>
        <w:rPr>
          <w:rFonts w:cs="宋体" w:asciiTheme="minorEastAsia" w:hAnsiTheme="minorEastAsia"/>
          <w:bCs/>
          <w:sz w:val="26"/>
          <w:szCs w:val="26"/>
        </w:rPr>
      </w:pPr>
      <w:r>
        <w:rPr>
          <w:rFonts w:hint="eastAsia" w:cs="宋体" w:asciiTheme="minorEastAsia" w:hAnsiTheme="minorEastAsia"/>
          <w:bCs/>
          <w:sz w:val="26"/>
          <w:szCs w:val="26"/>
        </w:rPr>
        <w:t>网上报名：QQ邮箱</w:t>
      </w:r>
      <w:r>
        <w:rPr>
          <w:rFonts w:cs="宋体" w:asciiTheme="minorEastAsia" w:hAnsiTheme="minorEastAsia"/>
          <w:bCs/>
          <w:sz w:val="26"/>
          <w:szCs w:val="26"/>
        </w:rPr>
        <w:t>：</w:t>
      </w:r>
      <w:r>
        <w:rPr>
          <w:rFonts w:hint="eastAsia" w:cs="宋体" w:asciiTheme="minorEastAsia" w:hAnsiTheme="minorEastAsia"/>
          <w:bCs/>
          <w:sz w:val="26"/>
          <w:szCs w:val="26"/>
        </w:rPr>
        <w:t>736440822qq.com。   229178578qq.com。</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 xml:space="preserve"> </w:t>
      </w:r>
      <w:r>
        <w:rPr>
          <w:rFonts w:hint="eastAsia" w:cs="宋体" w:asciiTheme="minorEastAsia" w:hAnsiTheme="minorEastAsia"/>
          <w:bCs/>
          <w:color w:val="FF0000"/>
          <w:sz w:val="26"/>
          <w:szCs w:val="26"/>
        </w:rPr>
        <w:t xml:space="preserve">  </w:t>
      </w:r>
      <w:r>
        <w:rPr>
          <w:rFonts w:hint="eastAsia" w:cs="宋体" w:asciiTheme="minorEastAsia" w:hAnsiTheme="minorEastAsia"/>
          <w:bCs/>
          <w:sz w:val="26"/>
          <w:szCs w:val="26"/>
        </w:rPr>
        <w:t>现场报名地点：松桃县花鼓大道群希学校（教师发展中心）</w:t>
      </w:r>
    </w:p>
    <w:p>
      <w:pPr>
        <w:ind w:firstLine="910" w:firstLineChars="350"/>
        <w:jc w:val="left"/>
        <w:rPr>
          <w:rFonts w:cs="宋体" w:asciiTheme="minorEastAsia" w:hAnsiTheme="minorEastAsia"/>
          <w:bCs/>
          <w:sz w:val="26"/>
          <w:szCs w:val="26"/>
        </w:rPr>
      </w:pPr>
      <w:r>
        <w:rPr>
          <w:rFonts w:hint="eastAsia" w:cs="宋体" w:asciiTheme="minorEastAsia" w:hAnsiTheme="minorEastAsia"/>
          <w:bCs/>
          <w:sz w:val="26"/>
          <w:szCs w:val="26"/>
        </w:rPr>
        <w:t>联系电话：  13985135960  （田老师） 13765652888（陈老师）</w:t>
      </w:r>
    </w:p>
    <w:p>
      <w:pPr>
        <w:widowControl/>
        <w:ind w:firstLine="910" w:firstLineChars="350"/>
        <w:jc w:val="left"/>
        <w:rPr>
          <w:rFonts w:cs="宋体" w:asciiTheme="minorEastAsia" w:hAnsiTheme="minorEastAsia"/>
          <w:bCs/>
          <w:sz w:val="26"/>
          <w:szCs w:val="26"/>
        </w:rPr>
      </w:pPr>
      <w:r>
        <w:rPr>
          <w:rFonts w:hint="eastAsia" w:cs="宋体" w:asciiTheme="minorEastAsia" w:hAnsiTheme="minorEastAsia"/>
          <w:bCs/>
          <w:sz w:val="26"/>
          <w:szCs w:val="26"/>
        </w:rPr>
        <w:t>学校网址：</w:t>
      </w:r>
      <w:r>
        <w:fldChar w:fldCharType="begin"/>
      </w:r>
      <w:r>
        <w:instrText xml:space="preserve"> HYPERLINK "http://www.stqunxi.cn" </w:instrText>
      </w:r>
      <w:r>
        <w:fldChar w:fldCharType="separate"/>
      </w:r>
      <w:r>
        <w:rPr>
          <w:rStyle w:val="5"/>
          <w:rFonts w:hint="eastAsia" w:cs="宋体" w:asciiTheme="minorEastAsia" w:hAnsiTheme="minorEastAsia"/>
          <w:bCs/>
          <w:sz w:val="26"/>
          <w:szCs w:val="26"/>
        </w:rPr>
        <w:t>http://www.stqunxi.cn</w:t>
      </w:r>
      <w:r>
        <w:rPr>
          <w:rStyle w:val="5"/>
          <w:rFonts w:hint="eastAsia" w:cs="宋体" w:asciiTheme="minorEastAsia" w:hAnsiTheme="minorEastAsia"/>
          <w:bCs/>
          <w:sz w:val="26"/>
          <w:szCs w:val="26"/>
        </w:rPr>
        <w:fldChar w:fldCharType="end"/>
      </w:r>
      <w:r>
        <w:rPr>
          <w:rFonts w:hint="eastAsia" w:cs="宋体" w:asciiTheme="minorEastAsia" w:hAnsiTheme="minorEastAsia"/>
          <w:bCs/>
          <w:sz w:val="26"/>
          <w:szCs w:val="26"/>
        </w:rPr>
        <w:t xml:space="preserve">    </w:t>
      </w:r>
    </w:p>
    <w:p>
      <w:pPr>
        <w:widowControl/>
        <w:jc w:val="left"/>
        <w:rPr>
          <w:rFonts w:cs="宋体" w:asciiTheme="minorEastAsia" w:hAnsiTheme="minorEastAsia"/>
          <w:bCs/>
          <w:sz w:val="26"/>
          <w:szCs w:val="26"/>
        </w:rPr>
      </w:pPr>
      <w:r>
        <w:rPr>
          <w:rFonts w:hint="eastAsia" w:cs="宋体" w:asciiTheme="minorEastAsia" w:hAnsiTheme="minorEastAsia"/>
          <w:bCs/>
          <w:sz w:val="26"/>
          <w:szCs w:val="26"/>
        </w:rPr>
        <w:t xml:space="preserve">       微信公众号： QUNXI-EDU   </w:t>
      </w:r>
      <w:r>
        <w:rPr>
          <w:rFonts w:cs="宋体" w:asciiTheme="minorEastAsia" w:hAnsiTheme="minorEastAsia"/>
          <w:bCs/>
          <w:sz w:val="26"/>
          <w:szCs w:val="26"/>
        </w:rPr>
        <w:drawing>
          <wp:inline distT="0" distB="0" distL="0" distR="0">
            <wp:extent cx="483870" cy="483870"/>
            <wp:effectExtent l="0" t="0" r="11430" b="11430"/>
            <wp:docPr id="8" name="图片 1" descr="http://aimg8.dlszyht.net.cn/module/simplepicbackground/1562764/782/5a67f1f848c9d.jpg?x-oss-process=image/resize,m_fixed,w_120,h_120,limit_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http://aimg8.dlszyht.net.cn/module/simplepicbackground/1562764/782/5a67f1f848c9d.jpg?x-oss-process=image/resize,m_fixed,w_120,h_120,limit_0"/>
                    <pic:cNvPicPr>
                      <a:picLocks noChangeAspect="1" noChangeArrowheads="1"/>
                    </pic:cNvPicPr>
                  </pic:nvPicPr>
                  <pic:blipFill>
                    <a:blip r:embed="rId5"/>
                    <a:srcRect/>
                    <a:stretch>
                      <a:fillRect/>
                    </a:stretch>
                  </pic:blipFill>
                  <pic:spPr>
                    <a:xfrm>
                      <a:off x="0" y="0"/>
                      <a:ext cx="482704" cy="482704"/>
                    </a:xfrm>
                    <a:prstGeom prst="rect">
                      <a:avLst/>
                    </a:prstGeom>
                    <a:noFill/>
                    <a:ln w="9525">
                      <a:noFill/>
                      <a:miter lim="800000"/>
                      <a:headEnd/>
                      <a:tailEnd/>
                    </a:ln>
                  </pic:spPr>
                </pic:pic>
              </a:graphicData>
            </a:graphic>
          </wp:inline>
        </w:drawing>
      </w:r>
    </w:p>
    <w:p>
      <w:pPr>
        <w:ind w:firstLine="520" w:firstLineChars="200"/>
        <w:jc w:val="left"/>
        <w:rPr>
          <w:rFonts w:cs="宋体" w:asciiTheme="minorEastAsia" w:hAnsiTheme="minorEastAsia"/>
          <w:bCs/>
          <w:color w:val="FF0000"/>
          <w:sz w:val="26"/>
          <w:szCs w:val="26"/>
        </w:rPr>
      </w:pPr>
      <w:r>
        <w:rPr>
          <w:rFonts w:hint="eastAsia" w:ascii="宋体" w:hAnsi="宋体" w:eastAsia="宋体" w:cs="宋体"/>
          <w:bCs/>
          <w:sz w:val="26"/>
          <w:szCs w:val="26"/>
        </w:rPr>
        <w:t>现场报名时须提供近期正面免冠同底1寸彩色照片3张。</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六、资格审查、面试、考试、体检</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(一)、资格审查</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公办编制教师须按松桃县人才引进招聘办的相关招聘流程进行。自招教师按学校组织招聘的流程进行。</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1、资格审查贯穿整个引进招聘工作的始终，在任何环节，如发现应聘考生资格条件不符招聘实施方案要求的，随时取消其应聘资格。</w:t>
      </w:r>
    </w:p>
    <w:p>
      <w:pPr>
        <w:ind w:firstLine="520" w:firstLineChars="200"/>
        <w:jc w:val="left"/>
        <w:rPr>
          <w:rFonts w:ascii="宋体" w:hAnsi="宋体" w:eastAsia="宋体" w:cs="宋体"/>
          <w:bCs/>
          <w:sz w:val="26"/>
          <w:szCs w:val="26"/>
        </w:rPr>
      </w:pPr>
      <w:r>
        <w:rPr>
          <w:rFonts w:hint="eastAsia" w:cs="宋体" w:asciiTheme="minorEastAsia" w:hAnsiTheme="minorEastAsia"/>
          <w:bCs/>
          <w:sz w:val="26"/>
          <w:szCs w:val="26"/>
        </w:rPr>
        <w:t>2、2019年1月10起开始对报名的考生进行资格审查，</w:t>
      </w:r>
      <w:r>
        <w:rPr>
          <w:rFonts w:hint="eastAsia" w:ascii="宋体" w:hAnsi="宋体" w:eastAsia="宋体" w:cs="宋体"/>
          <w:bCs/>
          <w:sz w:val="26"/>
          <w:szCs w:val="26"/>
        </w:rPr>
        <w:t>审查人员对资格审查结果须签字确认，通过资格审查合格的考生方能进入面试、考试环节。</w:t>
      </w:r>
    </w:p>
    <w:p>
      <w:pPr>
        <w:ind w:firstLine="520" w:firstLineChars="200"/>
        <w:jc w:val="left"/>
        <w:rPr>
          <w:rFonts w:ascii="宋体" w:hAnsi="宋体" w:eastAsia="宋体" w:cs="宋体"/>
          <w:bCs/>
          <w:sz w:val="26"/>
          <w:szCs w:val="26"/>
        </w:rPr>
      </w:pPr>
      <w:r>
        <w:rPr>
          <w:rFonts w:hint="eastAsia" w:ascii="宋体" w:hAnsi="宋体" w:eastAsia="宋体" w:cs="宋体"/>
          <w:bCs/>
          <w:sz w:val="26"/>
          <w:szCs w:val="26"/>
        </w:rPr>
        <w:t>（二）、面试、考试</w:t>
      </w:r>
    </w:p>
    <w:p>
      <w:pPr>
        <w:ind w:firstLine="520" w:firstLineChars="200"/>
        <w:jc w:val="left"/>
        <w:rPr>
          <w:rFonts w:ascii="宋体" w:hAnsi="宋体" w:eastAsia="宋体" w:cs="宋体"/>
          <w:bCs/>
          <w:sz w:val="26"/>
          <w:szCs w:val="26"/>
        </w:rPr>
      </w:pPr>
      <w:r>
        <w:rPr>
          <w:rFonts w:hint="eastAsia" w:ascii="宋体" w:hAnsi="宋体" w:eastAsia="宋体" w:cs="宋体"/>
          <w:bCs/>
          <w:sz w:val="26"/>
          <w:szCs w:val="26"/>
        </w:rPr>
        <w:t>面试、考试成绩以百分制记分，保留到小数后2位，面试和考试成绩各按50%计算合计总分。</w:t>
      </w:r>
    </w:p>
    <w:p>
      <w:pPr>
        <w:ind w:firstLine="520" w:firstLineChars="200"/>
        <w:jc w:val="left"/>
        <w:rPr>
          <w:rFonts w:ascii="宋体" w:hAnsi="宋体" w:eastAsia="宋体" w:cs="宋体"/>
          <w:bCs/>
          <w:sz w:val="26"/>
          <w:szCs w:val="26"/>
        </w:rPr>
      </w:pPr>
      <w:r>
        <w:rPr>
          <w:rFonts w:hint="eastAsia" w:ascii="宋体" w:hAnsi="宋体" w:eastAsia="宋体" w:cs="宋体"/>
          <w:bCs/>
          <w:sz w:val="26"/>
          <w:szCs w:val="26"/>
        </w:rPr>
        <w:t>1、近3年毕业的全日制硕士研究生及以上学历学位、重点本科师范院校的优秀生、一本院校毕业生，2019年2月14--15日（农历初十、十一</w:t>
      </w:r>
      <w:r>
        <w:rPr>
          <w:rFonts w:ascii="宋体" w:hAnsi="宋体" w:eastAsia="宋体" w:cs="宋体"/>
          <w:bCs/>
          <w:sz w:val="26"/>
          <w:szCs w:val="26"/>
        </w:rPr>
        <w:t>）</w:t>
      </w:r>
      <w:r>
        <w:rPr>
          <w:rFonts w:hint="eastAsia" w:ascii="宋体" w:hAnsi="宋体" w:eastAsia="宋体" w:cs="宋体"/>
          <w:bCs/>
          <w:sz w:val="26"/>
          <w:szCs w:val="26"/>
        </w:rPr>
        <w:t>采取面试评审方式进行（面试包括说课），面试成绩80分以上的考生免笔试直接进入体检环节，面试成绩在群希学校网上公布。</w:t>
      </w:r>
    </w:p>
    <w:p>
      <w:pPr>
        <w:ind w:firstLine="520" w:firstLineChars="200"/>
        <w:jc w:val="left"/>
        <w:rPr>
          <w:rFonts w:ascii="宋体" w:hAnsi="宋体" w:eastAsia="宋体" w:cs="宋体"/>
          <w:bCs/>
          <w:sz w:val="26"/>
          <w:szCs w:val="26"/>
        </w:rPr>
      </w:pPr>
      <w:r>
        <w:rPr>
          <w:rFonts w:hint="eastAsia" w:ascii="宋体" w:hAnsi="宋体" w:eastAsia="宋体" w:cs="宋体"/>
          <w:bCs/>
          <w:sz w:val="26"/>
          <w:szCs w:val="26"/>
        </w:rPr>
        <w:t>2、资格审查合格但不符合资审上一条要求的考生须先参加岗位笔试考试，考试成绩60分以上的再进入面试环节。考试、面试内容为招聘职位相对应专业学科知识。</w:t>
      </w:r>
    </w:p>
    <w:p>
      <w:pPr>
        <w:ind w:firstLine="520" w:firstLineChars="200"/>
        <w:jc w:val="left"/>
        <w:rPr>
          <w:rFonts w:cs="宋体" w:asciiTheme="minorEastAsia" w:hAnsiTheme="minorEastAsia"/>
          <w:bCs/>
          <w:sz w:val="26"/>
          <w:szCs w:val="26"/>
        </w:rPr>
      </w:pPr>
      <w:r>
        <w:rPr>
          <w:rFonts w:hint="eastAsia" w:cs="宋体" w:asciiTheme="minorEastAsia" w:hAnsiTheme="minorEastAsia"/>
          <w:bCs/>
          <w:sz w:val="26"/>
          <w:szCs w:val="26"/>
        </w:rPr>
        <w:t>（三）体检</w:t>
      </w:r>
    </w:p>
    <w:p>
      <w:pPr>
        <w:ind w:firstLine="520" w:firstLineChars="200"/>
        <w:jc w:val="left"/>
        <w:rPr>
          <w:rFonts w:ascii="宋体" w:hAnsi="宋体" w:eastAsia="宋体" w:cs="宋体"/>
          <w:bCs/>
          <w:sz w:val="26"/>
          <w:szCs w:val="26"/>
        </w:rPr>
      </w:pPr>
      <w:r>
        <w:rPr>
          <w:rFonts w:hint="eastAsia" w:ascii="宋体" w:hAnsi="宋体" w:eastAsia="宋体" w:cs="宋体"/>
          <w:bCs/>
          <w:sz w:val="26"/>
          <w:szCs w:val="26"/>
        </w:rPr>
        <w:t>签订就业意向协议人员或聘用合同的即为体检对象，体检在规定时间内指定医院进行并做出体检结论。体检时间、地点另行通知，体检费用由考生自理。</w:t>
      </w:r>
    </w:p>
    <w:p>
      <w:pPr>
        <w:ind w:firstLine="520" w:firstLineChars="200"/>
        <w:jc w:val="left"/>
        <w:rPr>
          <w:rFonts w:ascii="宋体" w:hAnsi="宋体" w:eastAsia="宋体" w:cs="宋体"/>
          <w:bCs/>
          <w:sz w:val="26"/>
          <w:szCs w:val="26"/>
        </w:rPr>
      </w:pPr>
      <w:r>
        <w:rPr>
          <w:rFonts w:hint="eastAsia"/>
          <w:bCs/>
          <w:sz w:val="26"/>
          <w:szCs w:val="26"/>
        </w:rPr>
        <w:t>体检合格人员列入考察对象，</w:t>
      </w:r>
      <w:r>
        <w:rPr>
          <w:rFonts w:hint="eastAsia" w:ascii="宋体" w:hAnsi="宋体" w:eastAsia="宋体" w:cs="宋体"/>
          <w:bCs/>
          <w:sz w:val="26"/>
          <w:szCs w:val="26"/>
        </w:rPr>
        <w:t>经考察合格的人员，确定为拟聘用人员签订合同。</w:t>
      </w:r>
    </w:p>
    <w:p>
      <w:pPr>
        <w:ind w:firstLine="522" w:firstLineChars="200"/>
        <w:jc w:val="left"/>
        <w:rPr>
          <w:rFonts w:ascii="宋体" w:hAnsi="宋体" w:eastAsia="宋体" w:cs="宋体"/>
          <w:b/>
          <w:bCs/>
          <w:sz w:val="26"/>
          <w:szCs w:val="26"/>
        </w:rPr>
      </w:pPr>
      <w:r>
        <w:rPr>
          <w:rFonts w:hint="eastAsia" w:ascii="宋体" w:hAnsi="宋体" w:eastAsia="宋体" w:cs="宋体"/>
          <w:b/>
          <w:bCs/>
          <w:sz w:val="26"/>
          <w:szCs w:val="26"/>
        </w:rPr>
        <w:t>七、注意事项及说明</w:t>
      </w:r>
    </w:p>
    <w:p>
      <w:pPr>
        <w:spacing w:line="540" w:lineRule="atLeast"/>
        <w:rPr>
          <w:rFonts w:ascii="宋体" w:hAnsi="宋体" w:eastAsia="宋体" w:cs="宋体"/>
          <w:bCs/>
          <w:sz w:val="26"/>
          <w:szCs w:val="26"/>
        </w:rPr>
      </w:pPr>
      <w:r>
        <w:rPr>
          <w:rFonts w:hint="eastAsia" w:ascii="宋体" w:hAnsi="宋体" w:eastAsia="宋体" w:cs="宋体"/>
          <w:bCs/>
          <w:sz w:val="26"/>
          <w:szCs w:val="26"/>
        </w:rPr>
        <w:t>1、经审查，如发现报名者填报情况不实，不符合招聘条件，或者在考试、体检等环节确认有舞弊行为的取消其招聘资格，后果由考生自负，问题严重的将追究相关责任。</w:t>
      </w:r>
    </w:p>
    <w:p>
      <w:pPr>
        <w:spacing w:line="540" w:lineRule="atLeast"/>
        <w:rPr>
          <w:rFonts w:ascii="宋体" w:hAnsi="宋体" w:eastAsia="宋体" w:cs="宋体"/>
          <w:bCs/>
          <w:sz w:val="26"/>
          <w:szCs w:val="26"/>
        </w:rPr>
      </w:pPr>
      <w:r>
        <w:rPr>
          <w:rFonts w:hint="eastAsia" w:ascii="宋体" w:hAnsi="宋体" w:eastAsia="宋体" w:cs="宋体"/>
          <w:bCs/>
          <w:sz w:val="26"/>
          <w:szCs w:val="26"/>
        </w:rPr>
        <w:t>2、考生应在规定的时间内提交有关材料，逾期不提供的，视为自动放弃。</w:t>
      </w:r>
    </w:p>
    <w:p>
      <w:pPr>
        <w:spacing w:line="540" w:lineRule="atLeast"/>
        <w:rPr>
          <w:rFonts w:ascii="宋体" w:hAnsi="宋体" w:eastAsia="宋体" w:cs="宋体"/>
          <w:bCs/>
          <w:sz w:val="26"/>
          <w:szCs w:val="26"/>
        </w:rPr>
      </w:pPr>
      <w:r>
        <w:rPr>
          <w:rFonts w:hint="eastAsia" w:ascii="宋体" w:hAnsi="宋体" w:eastAsia="宋体" w:cs="宋体"/>
          <w:bCs/>
          <w:sz w:val="26"/>
          <w:szCs w:val="26"/>
        </w:rPr>
        <w:t>3、师范专业毕业生在应聘时提供《中小学教师资格考试合格证明》(2019年毕业的一本非师范专业毕业生除外)，否则取消聘用资格。</w:t>
      </w:r>
    </w:p>
    <w:p>
      <w:pPr>
        <w:widowControl/>
        <w:jc w:val="left"/>
        <w:rPr>
          <w:rFonts w:ascii="宋体" w:hAnsi="宋体" w:eastAsia="宋体" w:cs="宋体"/>
          <w:bCs/>
          <w:sz w:val="26"/>
          <w:szCs w:val="26"/>
        </w:rPr>
      </w:pPr>
    </w:p>
    <w:p>
      <w:pPr>
        <w:widowControl/>
        <w:jc w:val="left"/>
        <w:rPr>
          <w:rFonts w:asciiTheme="minorEastAsia" w:hAnsiTheme="minorEastAsia"/>
          <w:bCs/>
          <w:color w:val="000000"/>
          <w:sz w:val="26"/>
          <w:szCs w:val="26"/>
        </w:rPr>
      </w:pPr>
      <w:r>
        <w:rPr>
          <w:rFonts w:hint="eastAsia" w:asciiTheme="minorEastAsia" w:hAnsiTheme="minorEastAsia"/>
          <w:bCs/>
          <w:color w:val="000000"/>
          <w:sz w:val="26"/>
          <w:szCs w:val="26"/>
        </w:rPr>
        <w:t>附：《报名登记表》</w:t>
      </w:r>
    </w:p>
    <w:p>
      <w:pPr>
        <w:widowControl/>
        <w:jc w:val="left"/>
        <w:rPr>
          <w:rFonts w:asciiTheme="minorEastAsia" w:hAnsiTheme="minorEastAsia"/>
          <w:b/>
          <w:bCs/>
          <w:color w:val="000000"/>
          <w:sz w:val="26"/>
          <w:szCs w:val="26"/>
        </w:rPr>
      </w:pPr>
      <w:r>
        <w:rPr>
          <w:rFonts w:asciiTheme="minorEastAsia" w:hAnsiTheme="minorEastAsia"/>
          <w:b/>
          <w:bCs/>
          <w:color w:val="000000"/>
          <w:sz w:val="26"/>
          <w:szCs w:val="26"/>
        </w:rPr>
        <w:br w:type="page"/>
      </w:r>
    </w:p>
    <w:p>
      <w:pPr>
        <w:pStyle w:val="3"/>
        <w:spacing w:line="360" w:lineRule="auto"/>
        <w:ind w:firstLine="964" w:firstLineChars="300"/>
        <w:jc w:val="center"/>
        <w:rPr>
          <w:rFonts w:ascii="黑体" w:eastAsia="黑体"/>
          <w:color w:val="000000"/>
          <w:sz w:val="32"/>
          <w:szCs w:val="32"/>
        </w:rPr>
      </w:pPr>
      <w:r>
        <w:rPr>
          <w:rFonts w:hint="eastAsia" w:ascii="黑体" w:eastAsia="黑体"/>
          <w:b/>
          <w:bCs/>
          <w:color w:val="000000"/>
          <w:sz w:val="32"/>
          <w:szCs w:val="32"/>
        </w:rPr>
        <w:t>松桃群希学校</w:t>
      </w:r>
      <w:r>
        <w:rPr>
          <w:rFonts w:hint="eastAsia" w:ascii="黑体" w:eastAsia="黑体"/>
          <w:b/>
          <w:bCs/>
          <w:color w:val="000000"/>
          <w:sz w:val="28"/>
          <w:szCs w:val="28"/>
        </w:rPr>
        <w:t>应聘教师报名登记表</w:t>
      </w:r>
    </w:p>
    <w:p>
      <w:pPr>
        <w:widowControl/>
        <w:spacing w:line="440" w:lineRule="exact"/>
        <w:rPr>
          <w:rFonts w:ascii="宋体" w:hAnsi="宋体" w:cs="宋体"/>
          <w:b/>
          <w:bCs/>
          <w:color w:val="000000"/>
          <w:kern w:val="0"/>
          <w:sz w:val="20"/>
          <w:szCs w:val="20"/>
        </w:rPr>
      </w:pPr>
      <w:r>
        <w:rPr>
          <w:rFonts w:hint="eastAsia" w:ascii="仿宋_GB2312" w:hAnsi="宋体" w:eastAsia="仿宋_GB2312" w:cs="宋体"/>
          <w:b/>
          <w:bCs/>
          <w:color w:val="000000"/>
          <w:kern w:val="0"/>
          <w:sz w:val="20"/>
          <w:szCs w:val="20"/>
        </w:rPr>
        <w:t xml:space="preserve">      紧接联系电话：                                         填表日期：    年   月   日　　</w:t>
      </w:r>
    </w:p>
    <w:tbl>
      <w:tblPr>
        <w:tblStyle w:val="6"/>
        <w:tblW w:w="9162" w:type="dxa"/>
        <w:jc w:val="center"/>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79"/>
        <w:gridCol w:w="1261"/>
        <w:gridCol w:w="1257"/>
        <w:gridCol w:w="903"/>
        <w:gridCol w:w="720"/>
        <w:gridCol w:w="385"/>
        <w:gridCol w:w="515"/>
        <w:gridCol w:w="897"/>
        <w:gridCol w:w="1289"/>
        <w:gridCol w:w="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姓名　　</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性别　　</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民族　　</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23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照片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身份证号码　　</w:t>
            </w:r>
          </w:p>
        </w:tc>
        <w:tc>
          <w:tcPr>
            <w:tcW w:w="37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23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身高　　</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政治面貌　　</w:t>
            </w:r>
          </w:p>
        </w:tc>
        <w:tc>
          <w:tcPr>
            <w:tcW w:w="25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23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学科　　</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资格证书　</w:t>
            </w:r>
          </w:p>
        </w:tc>
        <w:tc>
          <w:tcPr>
            <w:tcW w:w="25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23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健康状况　</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0"/>
                <w:szCs w:val="20"/>
              </w:rPr>
              <w:t>专业职称及获得时间</w:t>
            </w:r>
            <w:r>
              <w:rPr>
                <w:rFonts w:hint="eastAsia" w:ascii="仿宋_GB2312" w:hAnsi="宋体" w:eastAsia="仿宋_GB2312" w:cs="宋体"/>
                <w:kern w:val="0"/>
                <w:sz w:val="24"/>
                <w:szCs w:val="24"/>
              </w:rPr>
              <w:t>　</w:t>
            </w:r>
          </w:p>
        </w:tc>
        <w:tc>
          <w:tcPr>
            <w:tcW w:w="25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23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3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现工作单位　　</w:t>
            </w:r>
          </w:p>
        </w:tc>
        <w:tc>
          <w:tcPr>
            <w:tcW w:w="60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8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学历学位　　</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全日制　　</w:t>
            </w:r>
          </w:p>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教育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2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毕业时间</w:t>
            </w:r>
          </w:p>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院校及专业　　</w:t>
            </w:r>
          </w:p>
        </w:tc>
        <w:tc>
          <w:tcPr>
            <w:tcW w:w="28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8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在 职　　</w:t>
            </w:r>
          </w:p>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进修教育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2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毕业院校及专业　　</w:t>
            </w:r>
          </w:p>
        </w:tc>
        <w:tc>
          <w:tcPr>
            <w:tcW w:w="28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现居住地　　</w:t>
            </w:r>
          </w:p>
        </w:tc>
        <w:tc>
          <w:tcPr>
            <w:tcW w:w="73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xml:space="preserve">    </w:t>
            </w:r>
            <w:r>
              <w:rPr>
                <w:rFonts w:hint="eastAsia" w:ascii="仿宋_GB2312" w:hAnsi="宋体" w:eastAsia="仿宋_GB2312" w:cs="宋体"/>
                <w:kern w:val="0"/>
                <w:szCs w:val="21"/>
              </w:rPr>
              <w:t xml:space="preserve"> 省     市（区）    县（市）      镇（街道）     社区（村）</w:t>
            </w: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联系地址　　</w:t>
            </w:r>
          </w:p>
        </w:tc>
        <w:tc>
          <w:tcPr>
            <w:tcW w:w="34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手 机　</w:t>
            </w:r>
          </w:p>
        </w:tc>
        <w:tc>
          <w:tcPr>
            <w:tcW w:w="2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婚否　　</w:t>
            </w:r>
          </w:p>
        </w:tc>
        <w:tc>
          <w:tcPr>
            <w:tcW w:w="34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仿宋_GB2312" w:hAnsi="宋体" w:eastAsia="仿宋_GB2312" w:cs="宋体"/>
                <w:kern w:val="0"/>
                <w:sz w:val="24"/>
                <w:szCs w:val="24"/>
              </w:rPr>
              <w:t>未婚 已婚 离异：</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电子邮箱　　　</w:t>
            </w:r>
          </w:p>
        </w:tc>
        <w:tc>
          <w:tcPr>
            <w:tcW w:w="2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应聘岗位　　</w:t>
            </w:r>
          </w:p>
        </w:tc>
        <w:tc>
          <w:tcPr>
            <w:tcW w:w="73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学习经历　（高中阶段填起）　</w:t>
            </w:r>
          </w:p>
        </w:tc>
        <w:tc>
          <w:tcPr>
            <w:tcW w:w="73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工作经历　　</w:t>
            </w:r>
          </w:p>
        </w:tc>
        <w:tc>
          <w:tcPr>
            <w:tcW w:w="73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7"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仿宋_GB2312" w:hAnsi="宋体" w:eastAsia="仿宋_GB2312" w:cs="宋体"/>
                <w:kern w:val="0"/>
                <w:sz w:val="24"/>
                <w:szCs w:val="24"/>
              </w:rPr>
              <w:t>个人荣誉、主要业绩及获奖和情况（请注明奖励时间、表彰机构、获奖名称等）</w:t>
            </w:r>
          </w:p>
        </w:tc>
        <w:tc>
          <w:tcPr>
            <w:tcW w:w="73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家庭成员及主要社会关系　　</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姓  名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关系　　</w:t>
            </w:r>
          </w:p>
        </w:tc>
        <w:tc>
          <w:tcPr>
            <w:tcW w:w="3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所  在  单  位　</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职务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3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3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3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3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3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其他需说明的情况　　</w:t>
            </w:r>
          </w:p>
        </w:tc>
        <w:tc>
          <w:tcPr>
            <w:tcW w:w="73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仿宋_GB2312" w:hAnsi="宋体" w:eastAsia="仿宋_GB2312"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724" w:type="dxa"/>
          <w:wAfter w:w="132" w:type="dxa"/>
          <w:tblCellSpacing w:w="0" w:type="dxa"/>
          <w:jc w:val="center"/>
        </w:trPr>
        <w:tc>
          <w:tcPr>
            <w:tcW w:w="8306" w:type="dxa"/>
            <w:gridSpan w:val="9"/>
            <w:vAlign w:val="center"/>
          </w:tcPr>
          <w:p>
            <w:pPr>
              <w:widowControl/>
              <w:jc w:val="left"/>
              <w:rPr>
                <w:rFonts w:ascii="宋体" w:hAnsi="宋体" w:eastAsia="宋体" w:cs="宋体"/>
                <w:bCs/>
                <w:sz w:val="26"/>
                <w:szCs w:val="26"/>
              </w:rPr>
            </w:pPr>
            <w:r>
              <w:rPr>
                <w:rFonts w:hint="eastAsia" w:ascii="宋体" w:hAnsi="宋体" w:eastAsia="宋体" w:cs="宋体"/>
                <w:sz w:val="18"/>
                <w:szCs w:val="18"/>
              </w:rPr>
              <w:t>注：表列项目应真实填写内容或注明“无”，不得漏项。报名人员保证内容的真实性，并承担相应的法律责任</w:t>
            </w:r>
          </w:p>
        </w:tc>
      </w:tr>
    </w:tbl>
    <w:p>
      <w:pPr>
        <w:widowControl/>
        <w:jc w:val="left"/>
        <w:rPr>
          <w:rFonts w:ascii="宋体" w:hAnsi="宋体" w:eastAsia="宋体" w:cs="宋体"/>
          <w:bCs/>
          <w:sz w:val="26"/>
          <w:szCs w:val="26"/>
        </w:rPr>
      </w:pPr>
    </w:p>
    <w:p>
      <w:pPr>
        <w:widowControl/>
        <w:jc w:val="left"/>
        <w:rPr>
          <w:rFonts w:ascii="仿宋" w:hAnsi="仿宋" w:eastAsia="仿宋"/>
          <w:sz w:val="24"/>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20EE"/>
    <w:multiLevelType w:val="multilevel"/>
    <w:tmpl w:val="39BC20EE"/>
    <w:lvl w:ilvl="0" w:tentative="0">
      <w:start w:val="1"/>
      <w:numFmt w:val="japaneseCounting"/>
      <w:lvlText w:val="%1、"/>
      <w:lvlJc w:val="left"/>
      <w:pPr>
        <w:ind w:left="1242" w:hanging="720"/>
      </w:pPr>
      <w:rPr>
        <w:rFonts w:hint="default"/>
      </w:rPr>
    </w:lvl>
    <w:lvl w:ilvl="1" w:tentative="0">
      <w:start w:val="1"/>
      <w:numFmt w:val="lowerLetter"/>
      <w:lvlText w:val="%2)"/>
      <w:lvlJc w:val="left"/>
      <w:pPr>
        <w:ind w:left="1362" w:hanging="420"/>
      </w:pPr>
    </w:lvl>
    <w:lvl w:ilvl="2" w:tentative="0">
      <w:start w:val="1"/>
      <w:numFmt w:val="lowerRoman"/>
      <w:lvlText w:val="%3."/>
      <w:lvlJc w:val="right"/>
      <w:pPr>
        <w:ind w:left="1782" w:hanging="420"/>
      </w:pPr>
    </w:lvl>
    <w:lvl w:ilvl="3" w:tentative="0">
      <w:start w:val="1"/>
      <w:numFmt w:val="decimal"/>
      <w:lvlText w:val="%4."/>
      <w:lvlJc w:val="left"/>
      <w:pPr>
        <w:ind w:left="2202" w:hanging="420"/>
      </w:pPr>
    </w:lvl>
    <w:lvl w:ilvl="4" w:tentative="0">
      <w:start w:val="1"/>
      <w:numFmt w:val="lowerLetter"/>
      <w:lvlText w:val="%5)"/>
      <w:lvlJc w:val="left"/>
      <w:pPr>
        <w:ind w:left="2622" w:hanging="420"/>
      </w:pPr>
    </w:lvl>
    <w:lvl w:ilvl="5" w:tentative="0">
      <w:start w:val="1"/>
      <w:numFmt w:val="lowerRoman"/>
      <w:lvlText w:val="%6."/>
      <w:lvlJc w:val="right"/>
      <w:pPr>
        <w:ind w:left="3042" w:hanging="420"/>
      </w:pPr>
    </w:lvl>
    <w:lvl w:ilvl="6" w:tentative="0">
      <w:start w:val="1"/>
      <w:numFmt w:val="decimal"/>
      <w:lvlText w:val="%7."/>
      <w:lvlJc w:val="left"/>
      <w:pPr>
        <w:ind w:left="3462" w:hanging="420"/>
      </w:pPr>
    </w:lvl>
    <w:lvl w:ilvl="7" w:tentative="0">
      <w:start w:val="1"/>
      <w:numFmt w:val="lowerLetter"/>
      <w:lvlText w:val="%8)"/>
      <w:lvlJc w:val="left"/>
      <w:pPr>
        <w:ind w:left="3882" w:hanging="420"/>
      </w:pPr>
    </w:lvl>
    <w:lvl w:ilvl="8" w:tentative="0">
      <w:start w:val="1"/>
      <w:numFmt w:val="lowerRoman"/>
      <w:lvlText w:val="%9."/>
      <w:lvlJc w:val="right"/>
      <w:pPr>
        <w:ind w:left="43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07BFA"/>
    <w:rsid w:val="63462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2B2B2B"/>
      <w:u w:val="no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www.stqunxi.cn/"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梦马随栖</cp:lastModifiedBy>
  <cp:lastPrinted>2018-11-09T08:19:31Z</cp:lastPrinted>
  <dcterms:modified xsi:type="dcterms:W3CDTF">2018-11-09T08:20:07Z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