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65" w:tblpY="2851"/>
        <w:tblOverlap w:val="never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3675"/>
        <w:gridCol w:w="39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01职位（办公室工作人员）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 号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20190055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20190009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20190080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02职位（宗教科工作人员）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 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笔试总分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20190093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20190028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20190004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56.5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2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</w:rPr>
        <w:t>州民宗委2019年面向基层公开考调公务员进入面试人员名单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740F6"/>
    <w:rsid w:val="176A184C"/>
    <w:rsid w:val="3807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2019-07-02T09:32:00Z</dcterms:created>
  <dc:creator>八幡</dc:creator>
  <cp:lastModifiedBy>八幡</cp:lastModifiedBy>
  <cp:lastPrinted>2019-07-03T02:48:22Z</cp:lastPrinted>
  <dcterms:modified xsi:type="dcterms:W3CDTF">2019-07-03T02:51:45Z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