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6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" w:lineRule="atLeast"/>
        <w:jc w:val="center"/>
        <w:textAlignment w:val="auto"/>
        <w:rPr>
          <w:rStyle w:val="7"/>
          <w:rFonts w:ascii="仿宋_GB2312" w:eastAsia="仿宋_GB2312"/>
          <w:b/>
          <w:bCs/>
          <w:sz w:val="72"/>
          <w:szCs w:val="72"/>
        </w:rPr>
      </w:pPr>
      <w:r>
        <w:rPr>
          <w:rStyle w:val="7"/>
          <w:rFonts w:ascii="仿宋_GB2312" w:eastAsia="仿宋_GB2312"/>
          <w:b/>
          <w:bCs/>
          <w:sz w:val="72"/>
          <w:szCs w:val="72"/>
        </w:rPr>
        <w:t>健 康 体 检 须 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1" w:leftChars="86" w:right="-512" w:rightChars="-244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1、体检前3天，忌暴饮暴食，保持正常工作、生活</w:t>
      </w:r>
      <w:bookmarkStart w:id="0" w:name="_GoBack"/>
      <w:bookmarkEnd w:id="0"/>
      <w:r>
        <w:rPr>
          <w:rStyle w:val="7"/>
          <w:rFonts w:ascii="仿宋_GB2312" w:eastAsia="仿宋_GB2312"/>
          <w:bCs/>
          <w:sz w:val="28"/>
          <w:szCs w:val="28"/>
        </w:rPr>
        <w:t>和饮食。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1" w:leftChars="86" w:right="-512" w:rightChars="-244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2、体检前1天禁油腻饮食、禁饮酒，晚10点后不要再进食，12点之后不再饮水。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1" w:leftChars="86" w:right="-512" w:rightChars="-244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3、体检当天早晨禁食、禁水。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1" w:leftChars="86" w:right="-512" w:rightChars="-244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4、高血压、糖尿病、心脏病等患者，请您携带平时的药物。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81" w:leftChars="86" w:right="-512" w:rightChars="-244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5、妇科、前列腺或膀胱B超检查前应憋一定尿液后再检查，因此晨起后请勿排尿。经阴道或直肠B超检查不需憋尿。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6、心脏及血管检查、测量血压等检查前应静心休息10分钟。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7、留尿时应注意留取中段尿（即先排一点尿后，再留尿）。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8、体检机构免费提供尿、便标本盒。如自带容器应清洁干燥，交采血处编号标注，防止混淆。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9、须作妇科、前列腺B超检查者，B超检查结束后留尿作检验。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10、女性经期不宜留尿、粪便检查，也不宜做妇科检查，可在月经干净3天后补检。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11、拍胸片时，请勿配带项链、胸罩及有金属物的内衣等。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12、怀孕或者可能受孕者，请事先告知医师勿作X光检查或宫颈涂片等检查。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13、未婚妇女及孕妇不能作妇科检查、</w:t>
      </w:r>
      <w:r>
        <w:rPr>
          <w:rStyle w:val="7"/>
          <w:rFonts w:ascii="仿宋_GB2312" w:eastAsia="仿宋_GB2312"/>
          <w:sz w:val="28"/>
          <w:szCs w:val="28"/>
        </w:rPr>
        <w:t>液基超薄细胞学检查-TCT（宫颈癌筛查）及阴道彩超。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14、体检完毕，请您将体检表交回体检中心，领取营养早餐。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ascii="仿宋_GB2312" w:eastAsia="仿宋_GB2312"/>
          <w:bCs/>
          <w:sz w:val="28"/>
          <w:szCs w:val="28"/>
        </w:rPr>
      </w:pPr>
      <w:r>
        <w:rPr>
          <w:rStyle w:val="7"/>
          <w:rFonts w:hint="eastAsia" w:ascii="仿宋_GB2312" w:eastAsia="仿宋_GB2312"/>
          <w:bCs/>
          <w:sz w:val="28"/>
          <w:szCs w:val="28"/>
        </w:rPr>
        <w:t>15、</w:t>
      </w:r>
      <w:r>
        <w:rPr>
          <w:rStyle w:val="7"/>
          <w:rFonts w:ascii="仿宋_GB2312" w:eastAsia="仿宋_GB2312"/>
          <w:bCs/>
          <w:sz w:val="28"/>
          <w:szCs w:val="28"/>
        </w:rPr>
        <w:t>体检费用为男性</w:t>
      </w:r>
      <w:r>
        <w:rPr>
          <w:rStyle w:val="7"/>
          <w:rFonts w:hint="eastAsia" w:ascii="仿宋_GB2312" w:eastAsia="仿宋_GB2312"/>
          <w:bCs/>
          <w:sz w:val="28"/>
          <w:szCs w:val="28"/>
        </w:rPr>
        <w:t>356.93元</w:t>
      </w:r>
      <w:r>
        <w:rPr>
          <w:rStyle w:val="7"/>
          <w:rFonts w:ascii="仿宋_GB2312" w:eastAsia="仿宋_GB2312"/>
          <w:bCs/>
          <w:sz w:val="28"/>
          <w:szCs w:val="28"/>
        </w:rPr>
        <w:t>，女性</w:t>
      </w:r>
      <w:r>
        <w:rPr>
          <w:rStyle w:val="7"/>
          <w:rFonts w:hint="eastAsia" w:ascii="仿宋_GB2312" w:eastAsia="仿宋_GB2312"/>
          <w:bCs/>
          <w:sz w:val="28"/>
          <w:szCs w:val="28"/>
        </w:rPr>
        <w:t>372.93元</w:t>
      </w:r>
      <w:r>
        <w:rPr>
          <w:rStyle w:val="7"/>
          <w:rFonts w:ascii="仿宋_GB2312" w:eastAsia="仿宋_GB2312"/>
          <w:bCs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59" w:leftChars="-171" w:right="-512" w:rightChars="-244" w:firstLine="537" w:firstLineChars="192"/>
        <w:textAlignment w:val="auto"/>
        <w:rPr>
          <w:rStyle w:val="7"/>
          <w:rFonts w:hint="eastAsia" w:ascii="仿宋_GB2312" w:eastAsia="仿宋_GB2312"/>
          <w:bCs/>
          <w:sz w:val="28"/>
          <w:szCs w:val="28"/>
        </w:rPr>
      </w:pPr>
      <w:r>
        <w:rPr>
          <w:rStyle w:val="7"/>
          <w:rFonts w:ascii="仿宋_GB2312" w:eastAsia="仿宋_GB2312"/>
          <w:bCs/>
          <w:sz w:val="28"/>
          <w:szCs w:val="28"/>
        </w:rPr>
        <w:t>16.</w:t>
      </w:r>
      <w:r>
        <w:rPr>
          <w:rStyle w:val="7"/>
          <w:rFonts w:hint="eastAsia" w:ascii="仿宋_GB2312" w:eastAsia="仿宋_GB2312"/>
          <w:bCs/>
          <w:sz w:val="28"/>
          <w:szCs w:val="28"/>
        </w:rPr>
        <w:t>体检</w:t>
      </w:r>
      <w:r>
        <w:rPr>
          <w:rStyle w:val="7"/>
          <w:rFonts w:ascii="仿宋_GB2312" w:eastAsia="仿宋_GB2312"/>
          <w:bCs/>
          <w:sz w:val="28"/>
          <w:szCs w:val="28"/>
        </w:rPr>
        <w:t>必须携带</w:t>
      </w:r>
      <w:r>
        <w:rPr>
          <w:rStyle w:val="7"/>
          <w:rFonts w:hint="eastAsia" w:ascii="仿宋_GB2312" w:eastAsia="仿宋_GB2312"/>
          <w:bCs/>
          <w:sz w:val="28"/>
          <w:szCs w:val="28"/>
        </w:rPr>
        <w:t>有效</w:t>
      </w:r>
      <w:r>
        <w:rPr>
          <w:rStyle w:val="7"/>
          <w:rFonts w:ascii="仿宋_GB2312" w:eastAsia="仿宋_GB2312"/>
          <w:bCs/>
          <w:sz w:val="28"/>
          <w:szCs w:val="28"/>
        </w:rPr>
        <w:t>身份证</w:t>
      </w:r>
      <w:r>
        <w:rPr>
          <w:rStyle w:val="7"/>
          <w:rFonts w:hint="eastAsia" w:ascii="仿宋_GB2312" w:eastAsia="仿宋_GB2312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Style w:val="7"/>
          <w:rFonts w:ascii="仿宋_GB2312" w:hAnsi="宋体" w:eastAsia="仿宋_GB2312"/>
          <w:b/>
          <w:bCs/>
          <w:sz w:val="24"/>
        </w:rPr>
      </w:pPr>
      <w:r>
        <w:rPr>
          <w:rStyle w:val="7"/>
          <w:rFonts w:ascii="仿宋_GB2312" w:hAnsi="宋体" w:eastAsia="仿宋_GB2312"/>
          <w:b/>
          <w:bCs/>
          <w:sz w:val="24"/>
        </w:rPr>
        <w:t xml:space="preserve">   联系方式：邮箱：</w:t>
      </w:r>
      <w:r>
        <w:rPr>
          <w:rStyle w:val="6"/>
          <w:rFonts w:ascii="仿宋_GB2312" w:hAnsi="宋体" w:eastAsia="仿宋_GB2312"/>
          <w:b/>
          <w:bCs/>
          <w:sz w:val="24"/>
        </w:rPr>
        <w:t>1483409682@qq.com</w:t>
      </w:r>
      <w:r>
        <w:rPr>
          <w:rStyle w:val="7"/>
          <w:rFonts w:ascii="仿宋_GB2312" w:hAnsi="宋体" w:eastAsia="仿宋_GB2312"/>
          <w:b/>
          <w:bCs/>
          <w:sz w:val="24"/>
        </w:rPr>
        <w:t xml:space="preserve">  联系人：苗圣婕  1511779997</w:t>
      </w:r>
    </w:p>
    <w:sectPr>
      <w:headerReference r:id="rId3" w:type="default"/>
      <w:footerReference r:id="rId4" w:type="default"/>
      <w:pgSz w:w="11906" w:h="16838"/>
      <w:pgMar w:top="102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  <w:p>
    <w:pPr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rPr>
        <w:rStyle w:val="7"/>
      </w:rPr>
    </w:pPr>
  </w:p>
  <w:p>
    <w:pP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46"/>
    <w:rsid w:val="002362D0"/>
    <w:rsid w:val="00244357"/>
    <w:rsid w:val="00381946"/>
    <w:rsid w:val="00540602"/>
    <w:rsid w:val="007278C2"/>
    <w:rsid w:val="007D06E8"/>
    <w:rsid w:val="00967E2E"/>
    <w:rsid w:val="009A2BEA"/>
    <w:rsid w:val="009F751B"/>
    <w:rsid w:val="00A92628"/>
    <w:rsid w:val="00AE52C1"/>
    <w:rsid w:val="00B512C5"/>
    <w:rsid w:val="00F9696D"/>
    <w:rsid w:val="58E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7"/>
    <w:uiPriority w:val="0"/>
    <w:rPr>
      <w:color w:val="0000FF"/>
      <w:u w:val="single"/>
    </w:rPr>
  </w:style>
  <w:style w:type="character" w:customStyle="1" w:styleId="7">
    <w:name w:val="NormalCharacter"/>
    <w:uiPriority w:val="0"/>
  </w:style>
  <w:style w:type="paragraph" w:customStyle="1" w:styleId="8">
    <w:name w:val="Heading2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table" w:customStyle="1" w:styleId="9">
    <w:name w:val="TableNormal"/>
    <w:semiHidden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86</Words>
  <Characters>491</Characters>
  <Lines>4</Lines>
  <Paragraphs>1</Paragraphs>
  <TotalTime>5</TotalTime>
  <ScaleCrop>false</ScaleCrop>
  <LinksUpToDate>false</LinksUpToDate>
  <CharactersWithSpaces>576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2019-12-23T08:12:00Z</dcterms:created>
  <dc:creator>Administrator.USER-20190917AI</dc:creator>
  <cp:lastModifiedBy>霓懿</cp:lastModifiedBy>
  <dcterms:modified xsi:type="dcterms:W3CDTF">2019-12-23T09:03:26Z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