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常见问题解答</w:t>
      </w:r>
    </w:p>
    <w:bookmarkEnd w:id="0"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1.问：国考或京考成绩是必须填写的吗？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答：国考或京考成绩是资格审查中重要一项内容，请务必准确填写。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2.问：此次招聘对应聘者的公务员考试成绩有何要求？</w:t>
      </w:r>
    </w:p>
    <w:p>
      <w:pPr>
        <w:spacing w:line="50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_GB2312"/>
          <w:sz w:val="28"/>
          <w:szCs w:val="28"/>
        </w:rPr>
        <w:t>一般岗位报名须取得2020年度中央机关及其直属机构录用公务员考试（国家公务员考试）成绩或北京市各级机关录用公务员考试成绩，且不低于中央机关或北京市录用公务员考试的最低合格分数线，其中国家公务员考试（不分报考类型）最低合格分数线为总分110分、行政职业能力测试</w:t>
      </w:r>
      <w:r>
        <w:rPr>
          <w:rFonts w:ascii="Times New Roman" w:hAnsi="Times New Roman" w:eastAsia="仿宋_GB2312"/>
          <w:sz w:val="28"/>
          <w:szCs w:val="28"/>
        </w:rPr>
        <w:t>60</w:t>
      </w:r>
      <w:r>
        <w:rPr>
          <w:rFonts w:hint="eastAsia" w:ascii="Times New Roman" w:hAnsi="Times New Roman" w:eastAsia="仿宋_GB2312"/>
          <w:sz w:val="28"/>
          <w:szCs w:val="28"/>
        </w:rPr>
        <w:t>分；北京市公务员考试最低合格分数线为报考市级机关一般职位的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最低</w:t>
      </w:r>
      <w:r>
        <w:rPr>
          <w:rFonts w:hint="eastAsia" w:ascii="Times New Roman" w:hAnsi="Times New Roman" w:eastAsia="仿宋_GB2312"/>
          <w:sz w:val="28"/>
          <w:szCs w:val="28"/>
        </w:rPr>
        <w:t>合格分数线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即</w:t>
      </w:r>
      <w:r>
        <w:rPr>
          <w:rFonts w:hint="eastAsia" w:ascii="Times New Roman" w:hAnsi="Times New Roman" w:eastAsia="仿宋_GB2312"/>
          <w:sz w:val="28"/>
          <w:szCs w:val="28"/>
        </w:rPr>
        <w:t>总分110分、行政职业能力测试</w:t>
      </w:r>
      <w:r>
        <w:rPr>
          <w:rFonts w:ascii="Times New Roman" w:hAnsi="Times New Roman" w:eastAsia="仿宋_GB2312"/>
          <w:sz w:val="28"/>
          <w:szCs w:val="28"/>
        </w:rPr>
        <w:t>60</w:t>
      </w:r>
      <w:r>
        <w:rPr>
          <w:rFonts w:hint="eastAsia" w:ascii="Times New Roman" w:hAnsi="Times New Roman" w:eastAsia="仿宋_GB2312"/>
          <w:sz w:val="28"/>
          <w:szCs w:val="28"/>
        </w:rPr>
        <w:t>分。中国人民大学学工系统学生骨干培养计划成员（以下简称工保生）和经学校批准的专业技术性很强的岗位（主要包括土建类、电工类、计算机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类</w:t>
      </w:r>
      <w:r>
        <w:rPr>
          <w:rFonts w:hint="eastAsia" w:ascii="Times New Roman" w:hAnsi="Times New Roman" w:eastAsia="仿宋_GB2312"/>
          <w:sz w:val="28"/>
          <w:szCs w:val="28"/>
        </w:rPr>
        <w:t>等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专业中类</w:t>
      </w:r>
      <w:r>
        <w:rPr>
          <w:rFonts w:hint="eastAsia" w:ascii="Times New Roman" w:hAnsi="Times New Roman" w:eastAsia="仿宋_GB2312"/>
          <w:sz w:val="28"/>
          <w:szCs w:val="28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相关</w:t>
      </w:r>
      <w:r>
        <w:rPr>
          <w:rFonts w:hint="eastAsia" w:ascii="Times New Roman" w:hAnsi="Times New Roman" w:eastAsia="仿宋_GB2312"/>
          <w:sz w:val="28"/>
          <w:szCs w:val="28"/>
        </w:rPr>
        <w:t>岗位，以下简称专业技术性很强的岗位），应聘报名时可不要求公务员考试成绩，但应参加学校组织的相应笔试且成绩合格。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请如实填写总分、行测分数、申论分数。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3.问：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校内</w:t>
      </w:r>
      <w:r>
        <w:rPr>
          <w:rFonts w:hint="eastAsia" w:ascii="仿宋_GB2312" w:eastAsia="仿宋_GB2312"/>
          <w:sz w:val="28"/>
          <w:szCs w:val="28"/>
        </w:rPr>
        <w:t>人员如何申报？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</w:t>
      </w:r>
      <w:r>
        <w:rPr>
          <w:rFonts w:hint="eastAsia" w:ascii="仿宋_GB2312" w:eastAsia="仿宋_GB2312"/>
          <w:b/>
          <w:sz w:val="28"/>
          <w:szCs w:val="28"/>
        </w:rPr>
        <w:t>非微人大账号。</w:t>
      </w:r>
      <w:r>
        <w:rPr>
          <w:rFonts w:hint="eastAsia" w:ascii="仿宋_GB2312" w:eastAsia="仿宋_GB2312"/>
          <w:sz w:val="28"/>
          <w:szCs w:val="28"/>
        </w:rPr>
        <w:t>请登录招聘网站</w:t>
      </w:r>
      <w:r>
        <w:fldChar w:fldCharType="begin"/>
      </w:r>
      <w:r>
        <w:instrText xml:space="preserve"> HYPERLINK "http://zhaopin.ruc.edu.cn" </w:instrText>
      </w:r>
      <w:r>
        <w:fldChar w:fldCharType="separate"/>
      </w:r>
      <w:r>
        <w:rPr>
          <w:rStyle w:val="10"/>
          <w:rFonts w:hint="eastAsia" w:ascii="仿宋_GB2312" w:eastAsia="仿宋_GB2312"/>
          <w:sz w:val="28"/>
          <w:szCs w:val="28"/>
        </w:rPr>
        <w:t>http://zhaopin.ruc.edu.cn</w:t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b/>
          <w:sz w:val="28"/>
          <w:szCs w:val="28"/>
        </w:rPr>
        <w:t>严格的、逐步的按照“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2020</w:t>
      </w:r>
      <w:r>
        <w:rPr>
          <w:rFonts w:hint="eastAsia" w:ascii="仿宋_GB2312" w:eastAsia="仿宋_GB2312"/>
          <w:b/>
          <w:sz w:val="28"/>
          <w:szCs w:val="28"/>
        </w:rPr>
        <w:t>年非教师岗毕业生应聘人员操作指南”操作</w:t>
      </w:r>
      <w:r>
        <w:rPr>
          <w:rFonts w:hint="eastAsia" w:ascii="仿宋_GB2312" w:eastAsia="仿宋_GB2312"/>
          <w:sz w:val="28"/>
          <w:szCs w:val="28"/>
        </w:rPr>
        <w:t>。同时请注意应聘申请截止时间，及时申报，逾期者不予受理。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4.问：</w:t>
      </w: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  <w:t>校外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人员如何申报？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答：请</w:t>
      </w:r>
      <w:r>
        <w:rPr>
          <w:rFonts w:hint="eastAsia" w:ascii="仿宋_GB2312" w:eastAsia="仿宋_GB2312"/>
          <w:sz w:val="28"/>
          <w:szCs w:val="28"/>
        </w:rPr>
        <w:t>登录招聘网站</w:t>
      </w:r>
      <w:r>
        <w:fldChar w:fldCharType="begin"/>
      </w:r>
      <w:r>
        <w:instrText xml:space="preserve"> HYPERLINK "http://zhaopin.ruc.edu.cn" </w:instrText>
      </w:r>
      <w:r>
        <w:fldChar w:fldCharType="separate"/>
      </w:r>
      <w:r>
        <w:rPr>
          <w:rStyle w:val="11"/>
          <w:rFonts w:hint="eastAsia" w:ascii="仿宋_GB2312" w:eastAsia="仿宋_GB2312"/>
          <w:sz w:val="28"/>
          <w:szCs w:val="28"/>
        </w:rPr>
        <w:t>http://zhaopin.ruc.edu.cn</w:t>
      </w:r>
      <w:r>
        <w:rPr>
          <w:rStyle w:val="11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b/>
          <w:sz w:val="28"/>
          <w:szCs w:val="28"/>
        </w:rPr>
        <w:t>严格的、逐步的按照“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2020</w:t>
      </w:r>
      <w:r>
        <w:rPr>
          <w:rFonts w:hint="eastAsia" w:ascii="仿宋_GB2312" w:eastAsia="仿宋_GB2312"/>
          <w:b/>
          <w:sz w:val="28"/>
          <w:szCs w:val="28"/>
        </w:rPr>
        <w:t>年非教师岗毕业生应聘人员操作指南”操作</w:t>
      </w:r>
      <w:r>
        <w:rPr>
          <w:rFonts w:hint="eastAsia" w:ascii="仿宋_GB2312" w:eastAsia="仿宋_GB2312"/>
          <w:sz w:val="28"/>
          <w:szCs w:val="28"/>
        </w:rPr>
        <w:t>。同时请注意应聘申请截止时间，及时申报，逾期者不予受理。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5.问：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笔试</w:t>
      </w:r>
      <w:r>
        <w:rPr>
          <w:rFonts w:hint="eastAsia" w:ascii="仿宋_GB2312" w:eastAsia="仿宋_GB2312"/>
          <w:sz w:val="28"/>
          <w:szCs w:val="28"/>
        </w:rPr>
        <w:t>考什么？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我校组织的笔试包括两类：A类是普通类笔试，指面向学生工作岗位以外的其他岗位应聘者的笔试，重点考查外语水平；其中工保生和专业技术性很强的岗位的应聘者，如未提供公务员考试成绩，还需加试综合职业能力测试。B类是学生工作专项笔试，指面向学生工作岗位应聘者的笔试，重点考查学生工作管理相关知识与能力。应聘者在招聘系统中报名时，可选择只参加A类或B类其中一项考试，也可选择两类考试均参加（考试时间不冲突）。A、B类笔试结果只对本类岗位有效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.问：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笔试时间是哪一天</w:t>
      </w:r>
      <w:r>
        <w:rPr>
          <w:rFonts w:hint="eastAsia" w:ascii="仿宋_GB2312" w:eastAsia="仿宋_GB2312"/>
          <w:sz w:val="28"/>
          <w:szCs w:val="28"/>
        </w:rPr>
        <w:t>？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我校将本着保障广大应聘者身体健康和公开公平公正的原则</w:t>
      </w:r>
      <w:r>
        <w:rPr>
          <w:rFonts w:hint="eastAsia" w:ascii="Times New Roman" w:hAnsi="Times New Roman" w:eastAsia="仿宋_GB2312"/>
          <w:sz w:val="28"/>
          <w:szCs w:val="28"/>
        </w:rPr>
        <w:t>，对招聘笔试及面试安排作出适当调整，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届时将根据疫情防控情况及上级部门要求提前发布通知。请应聘者关注中国人民大学人才招聘网站、中国人民大学人事处网站、微信公众号“中国人民大学人员招聘”等平台，并保持通讯畅通。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.问：公务员考试报考涉密岗位，无法提供公务员考试成绩单，如何处理？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答：请相应报考单位出具本人公务员考试成绩证明。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.问：京内生源和海外留学归国人员的年龄有何限制？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答：原则上按</w:t>
      </w:r>
      <w:r>
        <w:rPr>
          <w:rFonts w:ascii="仿宋_GB2312" w:eastAsia="仿宋_GB2312"/>
          <w:sz w:val="28"/>
          <w:szCs w:val="28"/>
        </w:rPr>
        <w:t>硕士毕业生年龄一般不超过27周岁，博士</w:t>
      </w:r>
      <w:r>
        <w:rPr>
          <w:rFonts w:hint="eastAsia" w:ascii="仿宋_GB2312" w:eastAsia="仿宋_GB2312"/>
          <w:sz w:val="28"/>
          <w:szCs w:val="28"/>
        </w:rPr>
        <w:t>毕业生</w:t>
      </w:r>
      <w:r>
        <w:rPr>
          <w:rFonts w:ascii="仿宋_GB2312" w:eastAsia="仿宋_GB2312"/>
          <w:sz w:val="28"/>
          <w:szCs w:val="28"/>
        </w:rPr>
        <w:t>年龄一般不超过3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</w:rPr>
        <w:t>周岁。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.问：具体招聘岗位信息何时公布？</w:t>
      </w:r>
    </w:p>
    <w:p>
      <w:pPr>
        <w:ind w:firstLine="420" w:firstLineChars="15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根据教育部下达毕业生接收计划情况，学校公布通过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笔试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人员名单和具体岗位需求，通过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笔试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人员通过招聘系统申报具体岗位。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.问：所学专业如何对应相应专业中类？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答：请与自身培养单位确认，结合所获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学位类型与专业名称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，对应相应的专业中类。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例如图书馆、情报与档案管理类一般应获管理学学位，所学图书馆学、情报学、档案学等专业；电子与信息类一般应获工学学位，所学计算机及应用、软件工程等专业；马克思主义理论类一般应获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哲学学位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，所学科学社会主义、马克思主义基础等专业；政治学类一般应获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法学学位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，所学国际关系、国际政治、中共党史等专业；社会学类一般应获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法学学位，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所学社会学、人口学、人类学等专业。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.问：何时进行资格审查？</w:t>
      </w:r>
    </w:p>
    <w:p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答：我校将主要集中在报名截止后统一审查。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.问：如遇填报问题，该如何处理？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答：第一步，请仔细阅读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2020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年非教师岗毕业生应聘人员操作指南，查看有无漏项跳步操作。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第二步，如果仍未解决相应问题，请撰写邮件，仔细描述相应问题，必要时可以截图辅助说明，将出现的问题和联系方式发送至工作邮箱。寒假期间，我办将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及时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予以回复。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工作邮箱：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ruczhaopin</w:t>
      </w:r>
      <w:r>
        <w:rPr>
          <w:rFonts w:ascii="Times New Roman" w:hAnsi="Times New Roman" w:eastAsia="仿宋_GB2312" w:cs="Times New Roman"/>
          <w:sz w:val="28"/>
          <w:szCs w:val="28"/>
        </w:rPr>
        <w:t>@163.com。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5A"/>
    <w:rsid w:val="00002DCD"/>
    <w:rsid w:val="00031BB1"/>
    <w:rsid w:val="00037D38"/>
    <w:rsid w:val="00053147"/>
    <w:rsid w:val="00077B42"/>
    <w:rsid w:val="00077D24"/>
    <w:rsid w:val="0008415A"/>
    <w:rsid w:val="00097AE2"/>
    <w:rsid w:val="000D569E"/>
    <w:rsid w:val="000F07B4"/>
    <w:rsid w:val="000F38CE"/>
    <w:rsid w:val="000F59EF"/>
    <w:rsid w:val="00122084"/>
    <w:rsid w:val="00150AC3"/>
    <w:rsid w:val="00193EA6"/>
    <w:rsid w:val="001B323F"/>
    <w:rsid w:val="001B35B5"/>
    <w:rsid w:val="001B7D73"/>
    <w:rsid w:val="001D54EB"/>
    <w:rsid w:val="001E5AFE"/>
    <w:rsid w:val="002052BE"/>
    <w:rsid w:val="00207FAE"/>
    <w:rsid w:val="00215033"/>
    <w:rsid w:val="002444A4"/>
    <w:rsid w:val="00254771"/>
    <w:rsid w:val="00265DF3"/>
    <w:rsid w:val="00276B42"/>
    <w:rsid w:val="002E5586"/>
    <w:rsid w:val="00314252"/>
    <w:rsid w:val="00317E0B"/>
    <w:rsid w:val="00347871"/>
    <w:rsid w:val="0035385A"/>
    <w:rsid w:val="003A101E"/>
    <w:rsid w:val="003A2FB8"/>
    <w:rsid w:val="003A404A"/>
    <w:rsid w:val="003D0A70"/>
    <w:rsid w:val="003E1DA7"/>
    <w:rsid w:val="00407BB0"/>
    <w:rsid w:val="004130F5"/>
    <w:rsid w:val="004E014C"/>
    <w:rsid w:val="005318FD"/>
    <w:rsid w:val="005323CF"/>
    <w:rsid w:val="00550C45"/>
    <w:rsid w:val="00585990"/>
    <w:rsid w:val="005F26E5"/>
    <w:rsid w:val="006248D6"/>
    <w:rsid w:val="0064146C"/>
    <w:rsid w:val="00641D80"/>
    <w:rsid w:val="006448E9"/>
    <w:rsid w:val="00655F15"/>
    <w:rsid w:val="00685257"/>
    <w:rsid w:val="006C111E"/>
    <w:rsid w:val="006E7E8C"/>
    <w:rsid w:val="0071358F"/>
    <w:rsid w:val="007174F2"/>
    <w:rsid w:val="007926EA"/>
    <w:rsid w:val="007C3F83"/>
    <w:rsid w:val="00813F20"/>
    <w:rsid w:val="0085112F"/>
    <w:rsid w:val="008520E7"/>
    <w:rsid w:val="00853739"/>
    <w:rsid w:val="0089242F"/>
    <w:rsid w:val="008D4E9D"/>
    <w:rsid w:val="008D5A30"/>
    <w:rsid w:val="00911734"/>
    <w:rsid w:val="00924A43"/>
    <w:rsid w:val="00924F35"/>
    <w:rsid w:val="00962028"/>
    <w:rsid w:val="009763D3"/>
    <w:rsid w:val="009860C6"/>
    <w:rsid w:val="00996BD5"/>
    <w:rsid w:val="009D0304"/>
    <w:rsid w:val="009D0478"/>
    <w:rsid w:val="00A17DC1"/>
    <w:rsid w:val="00A20857"/>
    <w:rsid w:val="00A353AE"/>
    <w:rsid w:val="00A46913"/>
    <w:rsid w:val="00A72A6A"/>
    <w:rsid w:val="00A759A0"/>
    <w:rsid w:val="00AB5074"/>
    <w:rsid w:val="00B0042C"/>
    <w:rsid w:val="00B519DC"/>
    <w:rsid w:val="00B6399B"/>
    <w:rsid w:val="00B67B47"/>
    <w:rsid w:val="00B76E26"/>
    <w:rsid w:val="00B803FB"/>
    <w:rsid w:val="00BA352E"/>
    <w:rsid w:val="00BE530B"/>
    <w:rsid w:val="00C211F0"/>
    <w:rsid w:val="00C31406"/>
    <w:rsid w:val="00C40719"/>
    <w:rsid w:val="00C450BC"/>
    <w:rsid w:val="00C46C81"/>
    <w:rsid w:val="00C53864"/>
    <w:rsid w:val="00C90273"/>
    <w:rsid w:val="00CC1326"/>
    <w:rsid w:val="00CD569A"/>
    <w:rsid w:val="00D0146C"/>
    <w:rsid w:val="00D2232F"/>
    <w:rsid w:val="00D22869"/>
    <w:rsid w:val="00D77591"/>
    <w:rsid w:val="00DD3917"/>
    <w:rsid w:val="00E15935"/>
    <w:rsid w:val="00E56B95"/>
    <w:rsid w:val="00E61559"/>
    <w:rsid w:val="00E66D38"/>
    <w:rsid w:val="00E84569"/>
    <w:rsid w:val="00E86DF4"/>
    <w:rsid w:val="00E9793C"/>
    <w:rsid w:val="00EC14FA"/>
    <w:rsid w:val="00EC314D"/>
    <w:rsid w:val="00EF13F3"/>
    <w:rsid w:val="00EF3B56"/>
    <w:rsid w:val="00EF5545"/>
    <w:rsid w:val="00F0622F"/>
    <w:rsid w:val="00F11FEC"/>
    <w:rsid w:val="00F1240B"/>
    <w:rsid w:val="00F711BB"/>
    <w:rsid w:val="00F975E8"/>
    <w:rsid w:val="00FA72BD"/>
    <w:rsid w:val="00FC7378"/>
    <w:rsid w:val="0F104D90"/>
    <w:rsid w:val="0FEC11A2"/>
    <w:rsid w:val="1DDB37D3"/>
    <w:rsid w:val="1F8F0B1F"/>
    <w:rsid w:val="23695166"/>
    <w:rsid w:val="2E5A27F5"/>
    <w:rsid w:val="31455102"/>
    <w:rsid w:val="34333B30"/>
    <w:rsid w:val="3A12335B"/>
    <w:rsid w:val="44285CE6"/>
    <w:rsid w:val="46140265"/>
    <w:rsid w:val="50F936BE"/>
    <w:rsid w:val="5DB72C57"/>
    <w:rsid w:val="5F7B5581"/>
    <w:rsid w:val="666E5DC4"/>
    <w:rsid w:val="7F7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2FF6F-4978-4A48-86B8-517132ADE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1174</Characters>
  <Lines>9</Lines>
  <Paragraphs>2</Paragraphs>
  <TotalTime>23</TotalTime>
  <ScaleCrop>false</ScaleCrop>
  <LinksUpToDate>false</LinksUpToDate>
  <CharactersWithSpaces>1377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2016-01-04T03:11:00Z</dcterms:created>
  <dc:creator>微软用户</dc:creator>
  <cp:lastModifiedBy>张鑫</cp:lastModifiedBy>
  <cp:lastPrinted>2019-01-21T03:08:00Z</cp:lastPrinted>
  <dcterms:modified xsi:type="dcterms:W3CDTF">2020-02-21T09:07:00Z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