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0"/>
          <w:szCs w:val="40"/>
          <w:u w:val="none"/>
        </w:rPr>
        <w:t>安顺市人民医院2019年第四季度面向社会公开招聘工作人员进入面试人员成绩及体检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0"/>
          <w:szCs w:val="40"/>
          <w:u w:val="none"/>
          <w:lang w:eastAsia="zh-CN"/>
        </w:rPr>
        <w:t>人员名单</w:t>
      </w:r>
    </w:p>
    <w:tbl>
      <w:tblPr>
        <w:tblStyle w:val="3"/>
        <w:tblpPr w:leftFromText="180" w:rightFromText="180" w:vertAnchor="text" w:horzAnchor="page" w:tblpX="1427" w:tblpY="501"/>
        <w:tblOverlap w:val="never"/>
        <w:tblW w:w="9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909"/>
        <w:gridCol w:w="1376"/>
        <w:gridCol w:w="975"/>
        <w:gridCol w:w="930"/>
        <w:gridCol w:w="854"/>
        <w:gridCol w:w="990"/>
        <w:gridCol w:w="17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准考证号码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7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522121****280869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08岗位直接进入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522426****138372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87.956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522501****232844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20191301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522724****273143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82.71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520102****093816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520103****295229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522122****081810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20192301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522501****080421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2019241617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522501****200011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2019241637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87.156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522528****010020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2019240608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520181****251721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2019242214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85.956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530325****111327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20192302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522529****220218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2019241505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522501****081621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2019241137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500101****101848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2019240124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82.328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530325****061350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2019241417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79.84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520202****197420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2019241431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522322****042016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2019240415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522501****01461X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2019240315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76.512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522131****020019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08岗位直接进入 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522221****081637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522427****051640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20190911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522501****182083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20191101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522427****071432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2019242209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495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备注：总成绩=笔试成绩×60%+面试成绩×40%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960" w:firstLineChars="155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- 5 -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F486B"/>
    <w:rsid w:val="2F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2020-05-19T03:03:00Z</dcterms:created>
  <dc:creator>Administrator</dc:creator>
  <cp:lastModifiedBy>Administrator</cp:lastModifiedBy>
  <dcterms:modified xsi:type="dcterms:W3CDTF">2020-05-19T03:06:38Z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