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附件1：:</w:t>
      </w:r>
    </w:p>
    <w:tbl>
      <w:tblPr>
        <w:tblStyle w:val="4"/>
        <w:tblW w:w="97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369"/>
        <w:gridCol w:w="1095"/>
        <w:gridCol w:w="1173"/>
        <w:gridCol w:w="1057"/>
        <w:gridCol w:w="1819"/>
        <w:gridCol w:w="1057"/>
        <w:gridCol w:w="739"/>
        <w:gridCol w:w="7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7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凯里市中医医院招聘报名表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79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照片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有何专业技术资格证书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有何特长、爱好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学习及工作简历（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从专业学习开始填写，时间要连贯）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毕业学校及工作单位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家庭主要成员和主要社会关系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称谓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1.本人未受过任何处分，无违法、违纪或其他不良记录。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2.本人填写及提供的全部材料内容完整、属实，无任何伪造、隐瞒，如与事实不符，本人将被取消录取资格并承担全部责任。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承诺人签名：                         审核人签名：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9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备注：承诺人签名在现场签名。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A7040"/>
    <w:rsid w:val="3AE34DD7"/>
    <w:rsid w:val="3F7A025A"/>
    <w:rsid w:val="4D9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2020-12-24T00:28:00Z</dcterms:created>
  <dc:creator>肖月昆</dc:creator>
  <cp:lastModifiedBy>老潘潘</cp:lastModifiedBy>
  <dcterms:modified xsi:type="dcterms:W3CDTF">2020-12-24T02:14:39Z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