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sz w:val="44"/>
          <w:szCs w:val="44"/>
        </w:rPr>
      </w:pPr>
      <w:bookmarkStart w:id="0" w:name="_GoBack"/>
      <w:bookmarkEnd w:id="0"/>
      <w:r>
        <w:rPr>
          <w:rFonts w:hint="eastAsia" w:ascii="方正小标宋简体" w:hAnsi="方正小标宋简体" w:eastAsia="方正小标宋简体" w:cs="方正小标宋简体"/>
          <w:b w:val="0"/>
          <w:bCs/>
          <w:sz w:val="44"/>
          <w:szCs w:val="44"/>
        </w:rPr>
        <w:t>健康体检受检者个人流行病学调查承诺书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(以下内容为必填内容,但不仅限于此</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lang w:eastAsia="zh-CN"/>
        </w:rPr>
        <w:t>”画“</w:t>
      </w:r>
      <w:r>
        <w:rPr>
          <w:rFonts w:hint="default" w:ascii="Arial" w:hAnsi="Arial" w:eastAsia="仿宋_GB2312" w:cs="Arial"/>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若有一项阳性,则暂缓体检)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1)受检者是否愿意如实汇报下述情况?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否(否为阳性)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(2)个人是否了解根据传染病防治法,若故意瞒报、漏报会涉嫌违法,可能受到法律的严惩?</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否(否为阳性)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(3)受检者本人、平时有密切接触的亲属或者室友是否为新型冠状病毒肺炎确诊病例或无症状感染者?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是(是为阳性)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(4)受检者本人及同居一所的亲属或者室友在14天内是否有新型冠状病毒肺炎确诊病例或无症状感染者接触史?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有(有为阳性)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(5)受检者本人近14天内是否有发热、咽痛、咳嗽等呼吸道症状史?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有(有为阳性)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(6)受检者本人近14天内是否到过中、高风险地区及周边地区,是否有在病例报告社区或境外的旅居史?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有(有为阳性)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(7)受检者本人近14天内是否与有境外旅居史同时伴有发热或呼吸道症状者有接触史?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有(有为阳性)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(8)是否存在聚集性发病的情况,即14天内在小范围,如家庭、办公室、学校班级出现2例以上发热和(或)呼吸道症状的病例?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有(有为阳性)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B4A77"/>
    <w:rsid w:val="09084F4E"/>
    <w:rsid w:val="0F61416B"/>
    <w:rsid w:val="1D905D54"/>
    <w:rsid w:val="1E9551C5"/>
    <w:rsid w:val="1FCD43A2"/>
    <w:rsid w:val="319D3D87"/>
    <w:rsid w:val="357B4A77"/>
    <w:rsid w:val="4DD839B7"/>
    <w:rsid w:val="5AB12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2020-05-08T06:36:00Z</dcterms:created>
  <dc:creator>Administrator</dc:creator>
  <cp:lastModifiedBy>养蜂</cp:lastModifiedBy>
  <dcterms:modified xsi:type="dcterms:W3CDTF">2021-03-29T07:39:48Z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F00EE2EF0EA0457D946DFBC6B36BEC4F</vt:lpwstr>
  </property>
</Properties>
</file>