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b w:val="0"/>
          <w:kern w:val="0"/>
          <w:sz w:val="28"/>
          <w:szCs w:val="28"/>
          <w:lang w:val="en-US" w:eastAsia="zh-CN" w:bidi="ar-SA"/>
        </w:rPr>
      </w:pPr>
      <w:r>
        <w:rPr>
          <w:rFonts w:hint="eastAsia" w:ascii="仿宋_GB2312" w:hAnsi="仿宋_GB2312" w:eastAsia="仿宋_GB2312" w:cs="仿宋_GB2312"/>
          <w:b w:val="0"/>
          <w:kern w:val="0"/>
          <w:sz w:val="28"/>
          <w:szCs w:val="28"/>
          <w:lang w:val="en-US" w:eastAsia="zh-CN" w:bidi="ar-SA"/>
        </w:rPr>
        <w:t>附</w:t>
      </w:r>
      <w:r>
        <w:rPr>
          <w:rFonts w:hint="eastAsia" w:ascii="仿宋_GB2312" w:hAnsi="仿宋_GB2312" w:eastAsia="仿宋_GB2312" w:cs="仿宋_GB2312"/>
          <w:b w:val="0"/>
          <w:kern w:val="0"/>
          <w:sz w:val="28"/>
          <w:szCs w:val="28"/>
          <w:lang w:val="en-US" w:eastAsia="zh-Hans" w:bidi="ar-SA"/>
        </w:rPr>
        <w:t>件</w:t>
      </w:r>
      <w:r>
        <w:rPr>
          <w:rFonts w:hint="default" w:ascii="仿宋_GB2312" w:hAnsi="仿宋_GB2312" w:eastAsia="仿宋_GB2312" w:cs="仿宋_GB2312"/>
          <w:b w:val="0"/>
          <w:kern w:val="0"/>
          <w:sz w:val="28"/>
          <w:szCs w:val="28"/>
          <w:lang w:eastAsia="zh-CN" w:bidi="ar-SA"/>
        </w:rPr>
        <w:t>3</w:t>
      </w:r>
      <w:r>
        <w:rPr>
          <w:rFonts w:hint="eastAsia" w:ascii="仿宋_GB2312" w:hAnsi="仿宋_GB2312" w:eastAsia="仿宋_GB2312" w:cs="仿宋_GB2312"/>
          <w:b w:val="0"/>
          <w:kern w:val="0"/>
          <w:sz w:val="28"/>
          <w:szCs w:val="28"/>
          <w:lang w:val="en-US" w:eastAsia="zh-CN" w:bidi="ar-SA"/>
        </w:rPr>
        <w:t>：</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z w:val="44"/>
          <w:szCs w:val="44"/>
          <w:lang w:val="en-US" w:eastAsia="zh-Hans"/>
        </w:rPr>
      </w:pPr>
      <w:r>
        <w:rPr>
          <w:rFonts w:hint="eastAsia" w:ascii="方正小标宋简体" w:hAnsi="方正小标宋简体" w:eastAsia="方正小标宋简体" w:cs="方正小标宋简体"/>
          <w:b w:val="0"/>
          <w:bCs w:val="0"/>
          <w:sz w:val="44"/>
          <w:szCs w:val="44"/>
          <w:lang w:val="en-US" w:eastAsia="zh-CN"/>
        </w:rPr>
        <w:t>贵州</w:t>
      </w:r>
      <w:r>
        <w:rPr>
          <w:rFonts w:hint="eastAsia" w:ascii="方正小标宋简体" w:hAnsi="方正小标宋简体" w:eastAsia="方正小标宋简体" w:cs="方正小标宋简体"/>
          <w:b w:val="0"/>
          <w:bCs w:val="0"/>
          <w:sz w:val="44"/>
          <w:szCs w:val="44"/>
          <w:lang w:val="en-US" w:eastAsia="zh-Hans"/>
        </w:rPr>
        <w:t>中医药</w:t>
      </w:r>
      <w:r>
        <w:rPr>
          <w:rFonts w:hint="eastAsia" w:ascii="方正小标宋简体" w:hAnsi="方正小标宋简体" w:eastAsia="方正小标宋简体" w:cs="方正小标宋简体"/>
          <w:b w:val="0"/>
          <w:bCs w:val="0"/>
          <w:sz w:val="44"/>
          <w:szCs w:val="44"/>
          <w:lang w:val="en-US" w:eastAsia="zh-CN"/>
        </w:rPr>
        <w:t>大学202</w:t>
      </w:r>
      <w:r>
        <w:rPr>
          <w:rFonts w:hint="default" w:ascii="方正小标宋简体" w:hAnsi="方正小标宋简体" w:eastAsia="方正小标宋简体" w:cs="方正小标宋简体"/>
          <w:b w:val="0"/>
          <w:bCs w:val="0"/>
          <w:sz w:val="44"/>
          <w:szCs w:val="44"/>
          <w:lang w:eastAsia="zh-CN"/>
        </w:rPr>
        <w:t>1</w:t>
      </w:r>
      <w:r>
        <w:rPr>
          <w:rFonts w:hint="eastAsia" w:ascii="方正小标宋简体" w:hAnsi="方正小标宋简体" w:eastAsia="方正小标宋简体" w:cs="方正小标宋简体"/>
          <w:b w:val="0"/>
          <w:bCs w:val="0"/>
          <w:sz w:val="44"/>
          <w:szCs w:val="44"/>
          <w:lang w:val="en-US" w:eastAsia="zh-CN"/>
        </w:rPr>
        <w:t>年简化</w:t>
      </w:r>
      <w:r>
        <w:rPr>
          <w:rFonts w:hint="eastAsia" w:ascii="方正小标宋简体" w:hAnsi="方正小标宋简体" w:eastAsia="方正小标宋简体" w:cs="方正小标宋简体"/>
          <w:b w:val="0"/>
          <w:bCs w:val="0"/>
          <w:sz w:val="44"/>
          <w:szCs w:val="44"/>
          <w:lang w:val="en-US" w:eastAsia="zh-Hans"/>
        </w:rPr>
        <w:t>程序招聘</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楷体_GB2312" w:hAnsi="楷体_GB2312" w:eastAsia="楷体_GB2312" w:cs="楷体_GB2312"/>
          <w:b w:val="0"/>
          <w:bCs w:val="0"/>
          <w:kern w:val="0"/>
          <w:sz w:val="28"/>
          <w:szCs w:val="28"/>
          <w:lang w:val="en-US" w:eastAsia="zh-CN" w:bidi="ar"/>
        </w:rPr>
      </w:pPr>
      <w:r>
        <w:rPr>
          <w:rFonts w:hint="eastAsia" w:ascii="方正小标宋简体" w:hAnsi="方正小标宋简体" w:eastAsia="方正小标宋简体" w:cs="方正小标宋简体"/>
          <w:b w:val="0"/>
          <w:bCs w:val="0"/>
          <w:sz w:val="44"/>
          <w:szCs w:val="44"/>
          <w:lang w:val="en-US" w:eastAsia="zh-Hans"/>
        </w:rPr>
        <w:t>博士配偶防疫指南</w:t>
      </w:r>
      <w:r>
        <w:rPr>
          <w:rFonts w:hint="eastAsia" w:ascii="楷体_GB2312" w:hAnsi="楷体_GB2312" w:eastAsia="楷体_GB2312" w:cs="楷体_GB2312"/>
          <w:b w:val="0"/>
          <w:bCs w:val="0"/>
          <w:kern w:val="0"/>
          <w:sz w:val="28"/>
          <w:szCs w:val="28"/>
          <w:lang w:val="en-US" w:eastAsia="zh-CN" w:bidi="ar"/>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楷体_GB2312" w:hAnsi="楷体_GB2312" w:eastAsia="楷体_GB2312" w:cs="楷体_GB2312"/>
          <w:b w:val="0"/>
          <w:kern w:val="0"/>
          <w:sz w:val="28"/>
          <w:szCs w:val="28"/>
          <w:lang w:val="en-US" w:eastAsia="zh-CN" w:bidi="ar"/>
        </w:rPr>
      </w:pPr>
      <w:r>
        <w:rPr>
          <w:rFonts w:hint="eastAsia" w:ascii="楷体_GB2312" w:hAnsi="楷体_GB2312" w:eastAsia="楷体_GB2312" w:cs="楷体_GB2312"/>
          <w:b w:val="0"/>
          <w:kern w:val="0"/>
          <w:sz w:val="28"/>
          <w:szCs w:val="28"/>
          <w:lang w:val="en-US" w:eastAsia="zh-CN" w:bidi="ar"/>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_GB2312" w:hAnsi="仿宋_GB2312" w:eastAsia="仿宋_GB2312" w:cs="仿宋_GB2312"/>
          <w:b w:val="0"/>
          <w:kern w:val="0"/>
          <w:sz w:val="32"/>
          <w:szCs w:val="32"/>
          <w:lang w:val="en-US" w:eastAsia="zh-CN" w:bidi="ar-SA"/>
        </w:rPr>
      </w:pPr>
      <w:r>
        <w:rPr>
          <w:rFonts w:hint="eastAsia" w:ascii="仿宋_GB2312" w:hAnsi="仿宋_GB2312" w:eastAsia="仿宋_GB2312" w:cs="仿宋_GB2312"/>
          <w:b w:val="0"/>
          <w:kern w:val="0"/>
          <w:sz w:val="32"/>
          <w:szCs w:val="32"/>
          <w:lang w:val="en-US" w:eastAsia="zh-Hans" w:bidi="ar-SA"/>
        </w:rPr>
        <w:t>新冠</w:t>
      </w:r>
      <w:r>
        <w:rPr>
          <w:rFonts w:hint="eastAsia" w:ascii="仿宋_GB2312" w:hAnsi="仿宋_GB2312" w:eastAsia="仿宋_GB2312" w:cs="仿宋_GB2312"/>
          <w:b w:val="0"/>
          <w:kern w:val="0"/>
          <w:sz w:val="32"/>
          <w:szCs w:val="32"/>
          <w:lang w:val="en-US" w:eastAsia="zh-CN" w:bidi="ar-SA"/>
        </w:rPr>
        <w:t>肺炎疫情期间为做好高层次人才配偶的就业安置工作，提高招聘工作效率，减少疫情对</w:t>
      </w:r>
      <w:r>
        <w:rPr>
          <w:rFonts w:hint="eastAsia" w:ascii="仿宋_GB2312" w:hAnsi="仿宋_GB2312" w:eastAsia="仿宋_GB2312" w:cs="仿宋_GB2312"/>
          <w:b w:val="0"/>
          <w:kern w:val="0"/>
          <w:sz w:val="32"/>
          <w:szCs w:val="32"/>
          <w:lang w:val="en-US" w:eastAsia="zh-Hans" w:bidi="ar-SA"/>
        </w:rPr>
        <w:t>我校</w:t>
      </w:r>
      <w:r>
        <w:rPr>
          <w:rFonts w:hint="eastAsia" w:ascii="仿宋_GB2312" w:hAnsi="仿宋_GB2312" w:eastAsia="仿宋_GB2312" w:cs="仿宋_GB2312"/>
          <w:b w:val="0"/>
          <w:kern w:val="0"/>
          <w:sz w:val="32"/>
          <w:szCs w:val="32"/>
          <w:lang w:val="en-US" w:eastAsia="zh-CN" w:bidi="ar-SA"/>
        </w:rPr>
        <w:t>简化</w:t>
      </w:r>
      <w:r>
        <w:rPr>
          <w:rFonts w:hint="eastAsia" w:ascii="仿宋_GB2312" w:hAnsi="仿宋_GB2312" w:eastAsia="仿宋_GB2312" w:cs="仿宋_GB2312"/>
          <w:b w:val="0"/>
          <w:kern w:val="0"/>
          <w:sz w:val="32"/>
          <w:szCs w:val="32"/>
          <w:lang w:val="en-US" w:eastAsia="zh-Hans" w:bidi="ar-SA"/>
        </w:rPr>
        <w:t>程序</w:t>
      </w:r>
      <w:r>
        <w:rPr>
          <w:rFonts w:hint="eastAsia" w:ascii="仿宋_GB2312" w:hAnsi="仿宋_GB2312" w:eastAsia="仿宋_GB2312" w:cs="仿宋_GB2312"/>
          <w:b w:val="0"/>
          <w:kern w:val="0"/>
          <w:sz w:val="32"/>
          <w:szCs w:val="32"/>
          <w:lang w:val="en-US" w:eastAsia="zh-CN" w:bidi="ar-SA"/>
        </w:rPr>
        <w:t>招聘</w:t>
      </w:r>
      <w:r>
        <w:rPr>
          <w:rFonts w:hint="eastAsia" w:ascii="仿宋_GB2312" w:hAnsi="仿宋_GB2312" w:eastAsia="仿宋_GB2312" w:cs="仿宋_GB2312"/>
          <w:b w:val="0"/>
          <w:kern w:val="0"/>
          <w:sz w:val="32"/>
          <w:szCs w:val="32"/>
          <w:lang w:val="en-US" w:eastAsia="zh-Hans" w:bidi="ar-SA"/>
        </w:rPr>
        <w:t>博士配偶</w:t>
      </w:r>
      <w:r>
        <w:rPr>
          <w:rFonts w:hint="eastAsia" w:ascii="仿宋_GB2312" w:hAnsi="仿宋_GB2312" w:eastAsia="仿宋_GB2312" w:cs="仿宋_GB2312"/>
          <w:b w:val="0"/>
          <w:kern w:val="0"/>
          <w:sz w:val="32"/>
          <w:szCs w:val="32"/>
          <w:lang w:val="en-US" w:eastAsia="zh-CN" w:bidi="ar-SA"/>
        </w:rPr>
        <w:t>工作的影响，根</w:t>
      </w:r>
      <w:bookmarkStart w:id="0" w:name="_GoBack"/>
      <w:r>
        <w:rPr>
          <w:rFonts w:hint="eastAsia" w:ascii="仿宋_GB2312" w:hAnsi="仿宋_GB2312" w:eastAsia="仿宋_GB2312" w:cs="仿宋_GB2312"/>
          <w:b w:val="0"/>
          <w:color w:val="auto"/>
          <w:kern w:val="0"/>
          <w:sz w:val="32"/>
          <w:szCs w:val="32"/>
          <w:lang w:val="en-US" w:eastAsia="zh-CN" w:bidi="ar-SA"/>
        </w:rPr>
        <w:t>据人力资源社会保障部办公厅印发《关于切实做好新型冠状病毒感染的肺炎疫情防控期间事业单位人事管理工作有关问题的通知》（人社厅发〔2020〕8号）等文件精神，结合贵州省疫情防控工作相关要求和我校实际情况拟定《贵州</w:t>
      </w:r>
      <w:r>
        <w:rPr>
          <w:rFonts w:hint="eastAsia" w:ascii="仿宋_GB2312" w:hAnsi="仿宋_GB2312" w:eastAsia="仿宋_GB2312" w:cs="仿宋_GB2312"/>
          <w:b w:val="0"/>
          <w:color w:val="auto"/>
          <w:kern w:val="0"/>
          <w:sz w:val="32"/>
          <w:szCs w:val="32"/>
          <w:lang w:val="en-US" w:eastAsia="zh-Hans" w:bidi="ar-SA"/>
        </w:rPr>
        <w:t>中医药</w:t>
      </w:r>
      <w:r>
        <w:rPr>
          <w:rFonts w:hint="eastAsia" w:ascii="仿宋_GB2312" w:hAnsi="仿宋_GB2312" w:eastAsia="仿宋_GB2312" w:cs="仿宋_GB2312"/>
          <w:b w:val="0"/>
          <w:color w:val="auto"/>
          <w:kern w:val="0"/>
          <w:sz w:val="32"/>
          <w:szCs w:val="32"/>
          <w:lang w:val="en-US" w:eastAsia="zh-CN" w:bidi="ar-SA"/>
        </w:rPr>
        <w:t>大学</w:t>
      </w:r>
      <w:bookmarkEnd w:id="0"/>
      <w:r>
        <w:rPr>
          <w:rFonts w:hint="eastAsia" w:ascii="仿宋_GB2312" w:hAnsi="仿宋_GB2312" w:eastAsia="仿宋_GB2312" w:cs="仿宋_GB2312"/>
          <w:b w:val="0"/>
          <w:kern w:val="0"/>
          <w:sz w:val="32"/>
          <w:szCs w:val="32"/>
          <w:lang w:val="en-US" w:eastAsia="zh-CN" w:bidi="ar-SA"/>
        </w:rPr>
        <w:t>202</w:t>
      </w:r>
      <w:r>
        <w:rPr>
          <w:rFonts w:hint="default" w:ascii="仿宋_GB2312" w:hAnsi="仿宋_GB2312" w:eastAsia="仿宋_GB2312" w:cs="仿宋_GB2312"/>
          <w:b w:val="0"/>
          <w:kern w:val="0"/>
          <w:sz w:val="32"/>
          <w:szCs w:val="32"/>
          <w:lang w:eastAsia="zh-CN" w:bidi="ar-SA"/>
        </w:rPr>
        <w:t>1</w:t>
      </w:r>
      <w:r>
        <w:rPr>
          <w:rFonts w:hint="eastAsia" w:ascii="仿宋_GB2312" w:hAnsi="仿宋_GB2312" w:eastAsia="仿宋_GB2312" w:cs="仿宋_GB2312"/>
          <w:b w:val="0"/>
          <w:kern w:val="0"/>
          <w:sz w:val="32"/>
          <w:szCs w:val="32"/>
          <w:lang w:val="en-US" w:eastAsia="zh-CN" w:bidi="ar-SA"/>
        </w:rPr>
        <w:t>年简化</w:t>
      </w:r>
      <w:r>
        <w:rPr>
          <w:rFonts w:hint="eastAsia" w:ascii="仿宋_GB2312" w:hAnsi="仿宋_GB2312" w:eastAsia="仿宋_GB2312" w:cs="仿宋_GB2312"/>
          <w:b w:val="0"/>
          <w:kern w:val="0"/>
          <w:sz w:val="32"/>
          <w:szCs w:val="32"/>
          <w:lang w:val="en-US" w:eastAsia="zh-Hans" w:bidi="ar-SA"/>
        </w:rPr>
        <w:t>程序</w:t>
      </w:r>
      <w:r>
        <w:rPr>
          <w:rFonts w:hint="eastAsia" w:ascii="仿宋_GB2312" w:hAnsi="仿宋_GB2312" w:eastAsia="仿宋_GB2312" w:cs="仿宋_GB2312"/>
          <w:b w:val="0"/>
          <w:kern w:val="0"/>
          <w:sz w:val="32"/>
          <w:szCs w:val="32"/>
          <w:lang w:val="en-US" w:eastAsia="zh-CN" w:bidi="ar-SA"/>
        </w:rPr>
        <w:t>招聘</w:t>
      </w:r>
      <w:r>
        <w:rPr>
          <w:rFonts w:hint="eastAsia" w:ascii="仿宋_GB2312" w:hAnsi="仿宋_GB2312" w:eastAsia="仿宋_GB2312" w:cs="仿宋_GB2312"/>
          <w:b w:val="0"/>
          <w:kern w:val="0"/>
          <w:sz w:val="32"/>
          <w:szCs w:val="32"/>
          <w:lang w:val="en-US" w:eastAsia="zh-Hans" w:bidi="ar-SA"/>
        </w:rPr>
        <w:t>博士配偶</w:t>
      </w:r>
      <w:r>
        <w:rPr>
          <w:rFonts w:hint="eastAsia" w:ascii="仿宋_GB2312" w:hAnsi="仿宋_GB2312" w:eastAsia="仿宋_GB2312" w:cs="仿宋_GB2312"/>
          <w:b w:val="0"/>
          <w:kern w:val="0"/>
          <w:sz w:val="32"/>
          <w:szCs w:val="32"/>
          <w:lang w:val="en-US" w:eastAsia="zh-CN" w:bidi="ar-SA"/>
        </w:rPr>
        <w:t>工作</w:t>
      </w:r>
      <w:r>
        <w:rPr>
          <w:rFonts w:hint="eastAsia" w:ascii="仿宋_GB2312" w:hAnsi="仿宋_GB2312" w:eastAsia="仿宋_GB2312" w:cs="仿宋_GB2312"/>
          <w:b w:val="0"/>
          <w:kern w:val="0"/>
          <w:sz w:val="32"/>
          <w:szCs w:val="32"/>
          <w:lang w:val="en-US" w:eastAsia="zh-Hans" w:bidi="ar-SA"/>
        </w:rPr>
        <w:t>防疫指南</w:t>
      </w:r>
      <w:r>
        <w:rPr>
          <w:rFonts w:hint="eastAsia" w:ascii="仿宋_GB2312" w:hAnsi="仿宋_GB2312" w:eastAsia="仿宋_GB2312" w:cs="仿宋_GB2312"/>
          <w:b w:val="0"/>
          <w:kern w:val="0"/>
          <w:sz w:val="32"/>
          <w:szCs w:val="32"/>
          <w:lang w:val="en-US" w:eastAsia="zh-CN" w:bidi="ar-SA"/>
        </w:rPr>
        <w:t>》。</w:t>
      </w:r>
    </w:p>
    <w:p>
      <w:pPr>
        <w:keepNext w:val="0"/>
        <w:keepLines w:val="0"/>
        <w:pageBreakBefore w:val="0"/>
        <w:numPr>
          <w:ilvl w:val="0"/>
          <w:numId w:val="1"/>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kern w:val="0"/>
          <w:sz w:val="32"/>
          <w:szCs w:val="32"/>
          <w:lang w:val="en-US" w:eastAsia="zh-CN" w:bidi="ar-SA"/>
        </w:rPr>
      </w:pPr>
      <w:r>
        <w:rPr>
          <w:rFonts w:hint="eastAsia" w:ascii="仿宋_GB2312" w:hAnsi="仿宋_GB2312" w:eastAsia="仿宋_GB2312" w:cs="仿宋_GB2312"/>
          <w:b w:val="0"/>
          <w:kern w:val="0"/>
          <w:sz w:val="32"/>
          <w:szCs w:val="32"/>
          <w:lang w:val="en-US" w:eastAsia="zh-CN" w:bidi="ar-SA"/>
        </w:rPr>
        <w:t>基本要求</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kern w:val="0"/>
          <w:sz w:val="32"/>
          <w:szCs w:val="32"/>
          <w:lang w:val="en-US" w:eastAsia="zh-CN" w:bidi="ar-SA"/>
        </w:rPr>
      </w:pPr>
      <w:r>
        <w:rPr>
          <w:rFonts w:hint="eastAsia" w:ascii="仿宋_GB2312" w:hAnsi="仿宋_GB2312" w:eastAsia="仿宋_GB2312" w:cs="仿宋_GB2312"/>
          <w:b w:val="0"/>
          <w:kern w:val="0"/>
          <w:sz w:val="32"/>
          <w:szCs w:val="32"/>
          <w:lang w:val="en-US" w:eastAsia="zh-CN" w:bidi="ar-SA"/>
        </w:rPr>
        <w:t>（一）贯彻落实党中央国务院对肺炎疫情工作的决策部署,执行省委省政府、省人社厅对肺炎疫情工作的各项要求,</w:t>
      </w:r>
      <w:r>
        <w:rPr>
          <w:rFonts w:hint="eastAsia" w:ascii="仿宋_GB2312" w:hAnsi="仿宋_GB2312" w:eastAsia="仿宋_GB2312" w:cs="仿宋_GB2312"/>
          <w:b w:val="0"/>
          <w:color w:val="auto"/>
          <w:kern w:val="0"/>
          <w:sz w:val="32"/>
          <w:szCs w:val="32"/>
          <w:lang w:val="en-US" w:eastAsia="zh-CN" w:bidi="ar-SA"/>
        </w:rPr>
        <w:t>抓緊抓实抓细常态化疫情防控各项工作,认真组织好</w:t>
      </w:r>
      <w:r>
        <w:rPr>
          <w:rFonts w:hint="eastAsia" w:ascii="仿宋_GB2312" w:hAnsi="仿宋_GB2312" w:eastAsia="仿宋_GB2312" w:cs="仿宋_GB2312"/>
          <w:b w:val="0"/>
          <w:color w:val="auto"/>
          <w:kern w:val="0"/>
          <w:sz w:val="32"/>
          <w:szCs w:val="32"/>
          <w:lang w:val="en-US" w:eastAsia="zh-Hans" w:bidi="ar-SA"/>
        </w:rPr>
        <w:t>我校</w:t>
      </w:r>
      <w:r>
        <w:rPr>
          <w:rFonts w:hint="eastAsia" w:ascii="仿宋_GB2312" w:hAnsi="仿宋_GB2312" w:eastAsia="仿宋_GB2312" w:cs="仿宋_GB2312"/>
          <w:b w:val="0"/>
          <w:color w:val="auto"/>
          <w:kern w:val="0"/>
          <w:sz w:val="32"/>
          <w:szCs w:val="32"/>
          <w:lang w:val="en-US" w:eastAsia="zh-CN" w:bidi="ar-SA"/>
        </w:rPr>
        <w:t>简化</w:t>
      </w:r>
      <w:r>
        <w:rPr>
          <w:rFonts w:hint="eastAsia" w:ascii="仿宋_GB2312" w:hAnsi="仿宋_GB2312" w:eastAsia="仿宋_GB2312" w:cs="仿宋_GB2312"/>
          <w:b w:val="0"/>
          <w:color w:val="auto"/>
          <w:kern w:val="0"/>
          <w:sz w:val="32"/>
          <w:szCs w:val="32"/>
          <w:lang w:val="en-US" w:eastAsia="zh-Hans" w:bidi="ar-SA"/>
        </w:rPr>
        <w:t>程序招聘博士配偶</w:t>
      </w:r>
      <w:r>
        <w:rPr>
          <w:rFonts w:hint="eastAsia" w:ascii="仿宋_GB2312" w:hAnsi="仿宋_GB2312" w:eastAsia="仿宋_GB2312" w:cs="仿宋_GB2312"/>
          <w:b w:val="0"/>
          <w:color w:val="auto"/>
          <w:kern w:val="0"/>
          <w:sz w:val="32"/>
          <w:szCs w:val="32"/>
          <w:lang w:val="en-US" w:eastAsia="zh-CN" w:bidi="ar-SA"/>
        </w:rPr>
        <w:t>工作。</w:t>
      </w:r>
      <w:r>
        <w:rPr>
          <w:rFonts w:hint="eastAsia" w:ascii="仿宋_GB2312" w:hAnsi="仿宋_GB2312" w:eastAsia="仿宋_GB2312" w:cs="仿宋_GB2312"/>
          <w:b w:val="0"/>
          <w:color w:val="FF0000"/>
          <w:kern w:val="0"/>
          <w:sz w:val="32"/>
          <w:szCs w:val="32"/>
          <w:lang w:val="en-US" w:eastAsia="zh-CN" w:bidi="ar-SA"/>
        </w:rPr>
        <w:br w:type="textWrapping"/>
      </w:r>
      <w:r>
        <w:rPr>
          <w:rFonts w:hint="eastAsia" w:ascii="仿宋_GB2312" w:hAnsi="仿宋_GB2312" w:eastAsia="仿宋_GB2312" w:cs="仿宋_GB2312"/>
          <w:b w:val="0"/>
          <w:kern w:val="0"/>
          <w:sz w:val="32"/>
          <w:szCs w:val="32"/>
          <w:lang w:val="en-US" w:eastAsia="zh-CN" w:bidi="ar-SA"/>
        </w:rPr>
        <w:t xml:space="preserve">    （二）根据防控工作的需要,对参加的考务工作的人员进行针对性培训,确保人人知晓防控知识,掌握防控技能,熟悉处置流程等。</w:t>
      </w:r>
      <w:r>
        <w:rPr>
          <w:rFonts w:hint="eastAsia" w:ascii="仿宋_GB2312" w:hAnsi="仿宋_GB2312" w:eastAsia="仿宋_GB2312" w:cs="仿宋_GB2312"/>
          <w:b w:val="0"/>
          <w:kern w:val="0"/>
          <w:sz w:val="32"/>
          <w:szCs w:val="32"/>
          <w:lang w:val="en-US" w:eastAsia="zh-CN" w:bidi="ar-SA"/>
        </w:rPr>
        <w:br w:type="textWrapping"/>
      </w:r>
      <w:r>
        <w:rPr>
          <w:rFonts w:hint="eastAsia" w:ascii="仿宋_GB2312" w:hAnsi="仿宋_GB2312" w:eastAsia="仿宋_GB2312" w:cs="仿宋_GB2312"/>
          <w:b w:val="0"/>
          <w:kern w:val="0"/>
          <w:sz w:val="32"/>
          <w:szCs w:val="32"/>
          <w:lang w:val="en-US" w:eastAsia="zh-CN" w:bidi="ar-SA"/>
        </w:rPr>
        <w:t xml:space="preserve">    （三）做好防护物品、消毒药剂、器械准备,确保博士配偶简招工作正常开展。 </w:t>
      </w:r>
    </w:p>
    <w:p>
      <w:pPr>
        <w:keepNext w:val="0"/>
        <w:keepLines w:val="0"/>
        <w:widowControl/>
        <w:suppressLineNumbers w:val="0"/>
        <w:ind w:firstLine="640" w:firstLineChars="200"/>
        <w:jc w:val="left"/>
        <w:rPr>
          <w:rFonts w:hint="eastAsia" w:ascii="仿宋_GB2312" w:hAnsi="仿宋_GB2312" w:eastAsia="仿宋_GB2312" w:cs="仿宋_GB2312"/>
          <w:b w:val="0"/>
          <w:kern w:val="0"/>
          <w:sz w:val="32"/>
          <w:szCs w:val="32"/>
          <w:lang w:val="en-US" w:eastAsia="zh-CN" w:bidi="ar-SA"/>
        </w:rPr>
      </w:pPr>
      <w:r>
        <w:rPr>
          <w:rFonts w:hint="eastAsia" w:ascii="仿宋_GB2312" w:hAnsi="仿宋_GB2312" w:eastAsia="仿宋_GB2312" w:cs="仿宋_GB2312"/>
          <w:b w:val="0"/>
          <w:kern w:val="0"/>
          <w:sz w:val="32"/>
          <w:szCs w:val="32"/>
          <w:lang w:val="en-US" w:eastAsia="zh-CN" w:bidi="ar-SA"/>
        </w:rPr>
        <w:t>（四）做好考生防控答辩服务，及时科学准确给予考生防控有关问题解答。</w:t>
      </w:r>
    </w:p>
    <w:p>
      <w:pPr>
        <w:keepNext w:val="0"/>
        <w:keepLines w:val="0"/>
        <w:widowControl/>
        <w:suppressLineNumbers w:val="0"/>
        <w:ind w:firstLine="640" w:firstLineChars="200"/>
        <w:jc w:val="left"/>
        <w:rPr>
          <w:rFonts w:hint="eastAsia" w:ascii="仿宋_GB2312" w:hAnsi="仿宋_GB2312" w:eastAsia="仿宋_GB2312" w:cs="仿宋_GB2312"/>
          <w:b w:val="0"/>
          <w:kern w:val="0"/>
          <w:sz w:val="32"/>
          <w:szCs w:val="32"/>
          <w:lang w:val="en-US" w:eastAsia="zh-CN" w:bidi="ar-SA"/>
        </w:rPr>
      </w:pPr>
      <w:r>
        <w:rPr>
          <w:rFonts w:hint="eastAsia" w:ascii="仿宋_GB2312" w:hAnsi="仿宋_GB2312" w:eastAsia="仿宋_GB2312" w:cs="仿宋_GB2312"/>
          <w:b w:val="0"/>
          <w:kern w:val="0"/>
          <w:sz w:val="32"/>
          <w:szCs w:val="32"/>
          <w:lang w:val="en-US" w:eastAsia="zh-CN" w:bidi="ar-SA"/>
        </w:rPr>
        <w:t>二、报名与面试</w:t>
      </w:r>
      <w:r>
        <w:rPr>
          <w:rFonts w:hint="eastAsia" w:ascii="仿宋_GB2312" w:hAnsi="仿宋_GB2312" w:eastAsia="仿宋_GB2312" w:cs="仿宋_GB2312"/>
          <w:b w:val="0"/>
          <w:kern w:val="0"/>
          <w:sz w:val="32"/>
          <w:szCs w:val="32"/>
          <w:lang w:val="en-US" w:eastAsia="zh-CN" w:bidi="ar-SA"/>
        </w:rPr>
        <w:br w:type="textWrapping"/>
      </w:r>
      <w:r>
        <w:rPr>
          <w:rFonts w:hint="eastAsia" w:ascii="仿宋_GB2312" w:hAnsi="仿宋_GB2312" w:eastAsia="仿宋_GB2312" w:cs="仿宋_GB2312"/>
          <w:b w:val="0"/>
          <w:kern w:val="0"/>
          <w:sz w:val="32"/>
          <w:szCs w:val="32"/>
          <w:lang w:val="en-US" w:eastAsia="zh-CN" w:bidi="ar-SA"/>
        </w:rPr>
        <w:t xml:space="preserve">    1.现场报名和资格审查</w:t>
      </w:r>
      <w:r>
        <w:rPr>
          <w:rFonts w:hint="eastAsia" w:ascii="仿宋_GB2312" w:hAnsi="仿宋_GB2312" w:eastAsia="仿宋_GB2312" w:cs="仿宋_GB2312"/>
          <w:b w:val="0"/>
          <w:kern w:val="0"/>
          <w:sz w:val="32"/>
          <w:szCs w:val="32"/>
          <w:lang w:val="en-US" w:eastAsia="zh-CN" w:bidi="ar-SA"/>
        </w:rPr>
        <w:br w:type="textWrapping"/>
      </w:r>
      <w:r>
        <w:rPr>
          <w:rFonts w:hint="eastAsia" w:ascii="仿宋_GB2312" w:hAnsi="仿宋_GB2312" w:eastAsia="仿宋_GB2312" w:cs="仿宋_GB2312"/>
          <w:b w:val="0"/>
          <w:kern w:val="0"/>
          <w:sz w:val="32"/>
          <w:szCs w:val="32"/>
          <w:lang w:val="en-US" w:eastAsia="zh-CN" w:bidi="ar-SA"/>
        </w:rPr>
        <w:t xml:space="preserve">   应聘者报名和资格审查全过程必须佩戴医用口罩，提供贵州健康二维码</w:t>
      </w:r>
      <w:r>
        <w:rPr>
          <w:rFonts w:hint="default" w:ascii="仿宋_GB2312" w:hAnsi="仿宋_GB2312" w:eastAsia="仿宋_GB2312" w:cs="仿宋_GB2312"/>
          <w:b w:val="0"/>
          <w:kern w:val="0"/>
          <w:sz w:val="32"/>
          <w:szCs w:val="32"/>
          <w:lang w:eastAsia="zh-CN" w:bidi="ar-SA"/>
        </w:rPr>
        <w:t>、</w:t>
      </w:r>
      <w:r>
        <w:rPr>
          <w:rFonts w:hint="eastAsia" w:ascii="仿宋_GB2312" w:hAnsi="仿宋_GB2312" w:eastAsia="仿宋_GB2312" w:cs="仿宋_GB2312"/>
          <w:b w:val="0"/>
          <w:kern w:val="0"/>
          <w:sz w:val="32"/>
          <w:szCs w:val="32"/>
          <w:lang w:val="en-US" w:eastAsia="zh-Hans" w:bidi="ar-SA"/>
        </w:rPr>
        <w:t>行程码</w:t>
      </w:r>
      <w:r>
        <w:rPr>
          <w:rFonts w:hint="eastAsia" w:ascii="仿宋_GB2312" w:hAnsi="仿宋_GB2312" w:eastAsia="仿宋_GB2312" w:cs="仿宋_GB2312"/>
          <w:b w:val="0"/>
          <w:kern w:val="0"/>
          <w:sz w:val="32"/>
          <w:szCs w:val="32"/>
          <w:lang w:val="en-US" w:eastAsia="zh-CN" w:bidi="ar-SA"/>
        </w:rPr>
        <w:t>且体温测试合格(35℃-37℃)才能进入学校</w:t>
      </w:r>
      <w:r>
        <w:rPr>
          <w:rFonts w:hint="default" w:ascii="仿宋_GB2312" w:hAnsi="仿宋_GB2312" w:eastAsia="仿宋_GB2312" w:cs="仿宋_GB2312"/>
          <w:b w:val="0"/>
          <w:kern w:val="0"/>
          <w:sz w:val="32"/>
          <w:szCs w:val="32"/>
          <w:lang w:eastAsia="zh-CN" w:bidi="ar-SA"/>
        </w:rPr>
        <w:t>，</w:t>
      </w:r>
      <w:r>
        <w:rPr>
          <w:rFonts w:hint="eastAsia" w:ascii="仿宋_GB2312" w:hAnsi="仿宋_GB2312" w:eastAsia="仿宋_GB2312" w:cs="仿宋_GB2312"/>
          <w:b w:val="0"/>
          <w:kern w:val="0"/>
          <w:sz w:val="32"/>
          <w:szCs w:val="32"/>
          <w:lang w:val="en-US" w:eastAsia="zh-Hans" w:bidi="ar-SA"/>
        </w:rPr>
        <w:t>中高风险地区的应聘者还需提供</w:t>
      </w:r>
      <w:r>
        <w:rPr>
          <w:rFonts w:hint="default" w:ascii="仿宋_GB2312" w:hAnsi="仿宋_GB2312" w:eastAsia="仿宋_GB2312" w:cs="仿宋_GB2312"/>
          <w:b w:val="0"/>
          <w:kern w:val="0"/>
          <w:sz w:val="32"/>
          <w:szCs w:val="32"/>
          <w:lang w:eastAsia="zh-Hans" w:bidi="ar-SA"/>
        </w:rPr>
        <w:t>14</w:t>
      </w:r>
      <w:r>
        <w:rPr>
          <w:rFonts w:hint="eastAsia" w:ascii="仿宋_GB2312" w:hAnsi="仿宋_GB2312" w:eastAsia="仿宋_GB2312" w:cs="仿宋_GB2312"/>
          <w:b w:val="0"/>
          <w:kern w:val="0"/>
          <w:sz w:val="32"/>
          <w:szCs w:val="32"/>
          <w:lang w:val="en-US" w:eastAsia="zh-Hans" w:bidi="ar-SA"/>
        </w:rPr>
        <w:t>天内核算检测阴性报告才能进入学校</w:t>
      </w:r>
      <w:r>
        <w:rPr>
          <w:rFonts w:hint="default" w:ascii="仿宋_GB2312" w:hAnsi="仿宋_GB2312" w:eastAsia="仿宋_GB2312" w:cs="仿宋_GB2312"/>
          <w:b w:val="0"/>
          <w:kern w:val="0"/>
          <w:sz w:val="32"/>
          <w:szCs w:val="32"/>
          <w:lang w:eastAsia="zh-Hans" w:bidi="ar-SA"/>
        </w:rPr>
        <w:t>。</w:t>
      </w:r>
      <w:r>
        <w:rPr>
          <w:rFonts w:hint="eastAsia" w:ascii="仿宋_GB2312" w:hAnsi="仿宋_GB2312" w:eastAsia="仿宋_GB2312" w:cs="仿宋_GB2312"/>
          <w:b w:val="0"/>
          <w:kern w:val="0"/>
          <w:sz w:val="32"/>
          <w:szCs w:val="32"/>
          <w:lang w:val="en-US" w:eastAsia="zh-CN" w:bidi="ar-SA"/>
        </w:rPr>
        <w:t>报名和资格审查过程中，现场提供速干手消毒剂，各应聘者保持1米以上的距离，保持办公区域通风顺畅，报名和资格审查结束后，应聘者立即离开现场。</w:t>
      </w:r>
      <w:r>
        <w:rPr>
          <w:rFonts w:hint="eastAsia" w:ascii="仿宋_GB2312" w:hAnsi="仿宋_GB2312" w:eastAsia="仿宋_GB2312" w:cs="仿宋_GB2312"/>
          <w:b w:val="0"/>
          <w:kern w:val="0"/>
          <w:sz w:val="32"/>
          <w:szCs w:val="32"/>
          <w:lang w:val="en-US" w:eastAsia="zh-CN" w:bidi="ar-SA"/>
        </w:rPr>
        <w:br w:type="textWrapping"/>
      </w:r>
      <w:r>
        <w:rPr>
          <w:rFonts w:hint="eastAsia" w:ascii="仿宋_GB2312" w:hAnsi="仿宋_GB2312" w:eastAsia="仿宋_GB2312" w:cs="仿宋_GB2312"/>
          <w:b w:val="0"/>
          <w:kern w:val="0"/>
          <w:sz w:val="32"/>
          <w:szCs w:val="32"/>
          <w:lang w:val="en-US" w:eastAsia="zh-CN" w:bidi="ar-SA"/>
        </w:rPr>
        <w:t xml:space="preserve">    2.面试</w:t>
      </w:r>
      <w:r>
        <w:rPr>
          <w:rFonts w:hint="eastAsia" w:ascii="仿宋_GB2312" w:hAnsi="仿宋_GB2312" w:eastAsia="仿宋_GB2312" w:cs="仿宋_GB2312"/>
          <w:b w:val="0"/>
          <w:kern w:val="0"/>
          <w:sz w:val="32"/>
          <w:szCs w:val="32"/>
          <w:lang w:val="en-US" w:eastAsia="zh-CN" w:bidi="ar-SA"/>
        </w:rPr>
        <w:br w:type="textWrapping"/>
      </w:r>
      <w:r>
        <w:rPr>
          <w:rFonts w:hint="eastAsia" w:ascii="仿宋_GB2312" w:hAnsi="仿宋_GB2312" w:eastAsia="仿宋_GB2312" w:cs="仿宋_GB2312"/>
          <w:b w:val="0"/>
          <w:kern w:val="0"/>
          <w:sz w:val="32"/>
          <w:szCs w:val="32"/>
          <w:lang w:val="en-US" w:eastAsia="zh-CN" w:bidi="ar-SA"/>
        </w:rPr>
        <w:t xml:space="preserve">    面试考场提前进行全面清洁消毒。应聘者面试全过程必须佩戴医用口罩，提供贵州健康二维码</w:t>
      </w:r>
      <w:r>
        <w:rPr>
          <w:rFonts w:hint="default" w:ascii="仿宋_GB2312" w:hAnsi="仿宋_GB2312" w:eastAsia="仿宋_GB2312" w:cs="仿宋_GB2312"/>
          <w:b w:val="0"/>
          <w:kern w:val="0"/>
          <w:sz w:val="32"/>
          <w:szCs w:val="32"/>
          <w:lang w:eastAsia="zh-CN" w:bidi="ar-SA"/>
        </w:rPr>
        <w:t>、</w:t>
      </w:r>
      <w:r>
        <w:rPr>
          <w:rFonts w:hint="eastAsia" w:ascii="仿宋_GB2312" w:hAnsi="仿宋_GB2312" w:eastAsia="仿宋_GB2312" w:cs="仿宋_GB2312"/>
          <w:b w:val="0"/>
          <w:kern w:val="0"/>
          <w:sz w:val="32"/>
          <w:szCs w:val="32"/>
          <w:lang w:val="en-US" w:eastAsia="zh-Hans" w:bidi="ar-SA"/>
        </w:rPr>
        <w:t>行程码</w:t>
      </w:r>
      <w:r>
        <w:rPr>
          <w:rFonts w:hint="eastAsia" w:ascii="仿宋_GB2312" w:hAnsi="仿宋_GB2312" w:eastAsia="仿宋_GB2312" w:cs="仿宋_GB2312"/>
          <w:b w:val="0"/>
          <w:kern w:val="0"/>
          <w:sz w:val="32"/>
          <w:szCs w:val="32"/>
          <w:lang w:val="en-US" w:eastAsia="zh-CN" w:bidi="ar-SA"/>
        </w:rPr>
        <w:t>且体温测试合格(35℃-37℃)才能进入学校</w:t>
      </w:r>
      <w:r>
        <w:rPr>
          <w:rFonts w:hint="default" w:ascii="仿宋_GB2312" w:hAnsi="仿宋_GB2312" w:eastAsia="仿宋_GB2312" w:cs="仿宋_GB2312"/>
          <w:b w:val="0"/>
          <w:kern w:val="0"/>
          <w:sz w:val="32"/>
          <w:szCs w:val="32"/>
          <w:lang w:eastAsia="zh-CN" w:bidi="ar-SA"/>
        </w:rPr>
        <w:t>，</w:t>
      </w:r>
      <w:r>
        <w:rPr>
          <w:rFonts w:hint="eastAsia" w:ascii="仿宋_GB2312" w:hAnsi="仿宋_GB2312" w:eastAsia="仿宋_GB2312" w:cs="仿宋_GB2312"/>
          <w:b w:val="0"/>
          <w:kern w:val="0"/>
          <w:sz w:val="32"/>
          <w:szCs w:val="32"/>
          <w:lang w:val="en-US" w:eastAsia="zh-Hans" w:bidi="ar-SA"/>
        </w:rPr>
        <w:t>中高风险地区的应聘者还需提供</w:t>
      </w:r>
      <w:r>
        <w:rPr>
          <w:rFonts w:hint="default" w:ascii="仿宋_GB2312" w:hAnsi="仿宋_GB2312" w:eastAsia="仿宋_GB2312" w:cs="仿宋_GB2312"/>
          <w:b w:val="0"/>
          <w:kern w:val="0"/>
          <w:sz w:val="32"/>
          <w:szCs w:val="32"/>
          <w:lang w:eastAsia="zh-Hans" w:bidi="ar-SA"/>
        </w:rPr>
        <w:t>14</w:t>
      </w:r>
      <w:r>
        <w:rPr>
          <w:rFonts w:hint="eastAsia" w:ascii="仿宋_GB2312" w:hAnsi="仿宋_GB2312" w:eastAsia="仿宋_GB2312" w:cs="仿宋_GB2312"/>
          <w:b w:val="0"/>
          <w:kern w:val="0"/>
          <w:sz w:val="32"/>
          <w:szCs w:val="32"/>
          <w:lang w:val="en-US" w:eastAsia="zh-Hans" w:bidi="ar-SA"/>
        </w:rPr>
        <w:t>天内核算检测阴性报告才能进入学校</w:t>
      </w:r>
      <w:r>
        <w:rPr>
          <w:rFonts w:hint="eastAsia" w:ascii="仿宋_GB2312" w:hAnsi="仿宋_GB2312" w:eastAsia="仿宋_GB2312" w:cs="仿宋_GB2312"/>
          <w:b w:val="0"/>
          <w:kern w:val="0"/>
          <w:sz w:val="32"/>
          <w:szCs w:val="32"/>
          <w:lang w:val="en-US" w:eastAsia="zh-CN" w:bidi="ar-SA"/>
        </w:rPr>
        <w:t>。</w:t>
      </w:r>
      <w:r>
        <w:rPr>
          <w:rFonts w:hint="eastAsia" w:ascii="仿宋_GB2312" w:hAnsi="仿宋_GB2312" w:eastAsia="仿宋_GB2312" w:cs="仿宋_GB2312"/>
          <w:b w:val="0"/>
          <w:kern w:val="0"/>
          <w:sz w:val="32"/>
          <w:szCs w:val="32"/>
          <w:lang w:val="en-US" w:eastAsia="zh-Hans" w:bidi="ar-SA"/>
        </w:rPr>
        <w:t>候考过程中</w:t>
      </w:r>
      <w:r>
        <w:rPr>
          <w:rFonts w:hint="default" w:ascii="仿宋_GB2312" w:hAnsi="仿宋_GB2312" w:eastAsia="仿宋_GB2312" w:cs="仿宋_GB2312"/>
          <w:b w:val="0"/>
          <w:kern w:val="0"/>
          <w:sz w:val="32"/>
          <w:szCs w:val="32"/>
          <w:lang w:eastAsia="zh-Hans" w:bidi="ar-SA"/>
        </w:rPr>
        <w:t>，</w:t>
      </w:r>
      <w:r>
        <w:rPr>
          <w:rFonts w:hint="eastAsia" w:ascii="仿宋_GB2312" w:hAnsi="仿宋_GB2312" w:eastAsia="仿宋_GB2312" w:cs="仿宋_GB2312"/>
          <w:b w:val="0"/>
          <w:kern w:val="0"/>
          <w:sz w:val="32"/>
          <w:szCs w:val="32"/>
          <w:lang w:val="en-US" w:eastAsia="zh-CN" w:bidi="ar-SA"/>
        </w:rPr>
        <w:t>考生服从现场管理人员安排，全程必须佩戴口罩，现场准备速干手消毒剂</w:t>
      </w:r>
      <w:r>
        <w:rPr>
          <w:rFonts w:hint="default" w:ascii="仿宋_GB2312" w:hAnsi="仿宋_GB2312" w:eastAsia="仿宋_GB2312" w:cs="仿宋_GB2312"/>
          <w:b w:val="0"/>
          <w:kern w:val="0"/>
          <w:sz w:val="32"/>
          <w:szCs w:val="32"/>
          <w:lang w:eastAsia="zh-CN" w:bidi="ar-SA"/>
        </w:rPr>
        <w:t>，</w:t>
      </w:r>
      <w:r>
        <w:rPr>
          <w:rFonts w:hint="eastAsia" w:ascii="仿宋_GB2312" w:hAnsi="仿宋_GB2312" w:eastAsia="仿宋_GB2312" w:cs="仿宋_GB2312"/>
          <w:b w:val="0"/>
          <w:kern w:val="0"/>
          <w:sz w:val="32"/>
          <w:szCs w:val="32"/>
          <w:lang w:val="en-US" w:eastAsia="zh-CN" w:bidi="ar-SA"/>
        </w:rPr>
        <w:t>每位面试考生之间隔需在1米以上，保持候考室区域通风顺畅</w:t>
      </w:r>
      <w:r>
        <w:rPr>
          <w:rFonts w:hint="default" w:ascii="仿宋_GB2312" w:hAnsi="仿宋_GB2312" w:eastAsia="仿宋_GB2312" w:cs="仿宋_GB2312"/>
          <w:b w:val="0"/>
          <w:kern w:val="0"/>
          <w:sz w:val="32"/>
          <w:szCs w:val="32"/>
          <w:lang w:eastAsia="zh-CN" w:bidi="ar-SA"/>
        </w:rPr>
        <w:t>。</w:t>
      </w:r>
      <w:r>
        <w:rPr>
          <w:rFonts w:hint="eastAsia" w:ascii="仿宋_GB2312" w:hAnsi="仿宋_GB2312" w:eastAsia="仿宋_GB2312" w:cs="仿宋_GB2312"/>
          <w:b w:val="0"/>
          <w:kern w:val="0"/>
          <w:sz w:val="32"/>
          <w:szCs w:val="32"/>
          <w:lang w:val="en-US" w:eastAsia="zh-CN" w:bidi="ar-SA"/>
        </w:rPr>
        <w:t>面试过程中，面试考官和工作人员必须佩戴医用外科口罩，现场提供速干手消毒剂，应聘者之间，应聘者与考官之间必须保持1米以上距离，保持面试考场通风顺畅。面试结束后，应聘者立即离开面试现场。</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00"/>
        <w:textAlignment w:val="auto"/>
        <w:rPr>
          <w:rFonts w:hint="eastAsia" w:ascii="仿宋" w:hAnsi="仿宋" w:eastAsia="仿宋" w:cs="仿宋"/>
          <w:b w:val="0"/>
          <w:kern w:val="0"/>
          <w:sz w:val="32"/>
          <w:szCs w:val="32"/>
          <w:lang w:val="en-US" w:eastAsia="zh-Hans" w:bidi="ar"/>
        </w:rPr>
      </w:pPr>
      <w:r>
        <w:rPr>
          <w:rFonts w:hint="eastAsia" w:ascii="仿宋" w:hAnsi="仿宋" w:eastAsia="仿宋" w:cs="仿宋"/>
          <w:b w:val="0"/>
          <w:kern w:val="0"/>
          <w:sz w:val="32"/>
          <w:szCs w:val="32"/>
          <w:lang w:val="en-US" w:eastAsia="zh-Hans" w:bidi="ar"/>
        </w:rPr>
        <w:t>三</w:t>
      </w:r>
      <w:r>
        <w:rPr>
          <w:rFonts w:hint="eastAsia" w:ascii="仿宋" w:hAnsi="仿宋" w:eastAsia="仿宋" w:cs="仿宋"/>
          <w:b w:val="0"/>
          <w:kern w:val="0"/>
          <w:sz w:val="32"/>
          <w:szCs w:val="32"/>
          <w:lang w:eastAsia="zh-Hans" w:bidi="ar"/>
        </w:rPr>
        <w:t>、</w:t>
      </w:r>
      <w:r>
        <w:rPr>
          <w:rFonts w:hint="eastAsia" w:ascii="仿宋" w:hAnsi="仿宋" w:eastAsia="仿宋" w:cs="仿宋"/>
          <w:b w:val="0"/>
          <w:kern w:val="0"/>
          <w:sz w:val="32"/>
          <w:szCs w:val="32"/>
          <w:lang w:val="en-US" w:eastAsia="zh-Hans" w:bidi="ar"/>
        </w:rPr>
        <w:t>体检</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00"/>
        <w:textAlignment w:val="auto"/>
        <w:rPr>
          <w:rFonts w:hint="default" w:ascii="仿宋" w:hAnsi="仿宋" w:eastAsia="仿宋" w:cs="仿宋"/>
          <w:b w:val="0"/>
          <w:kern w:val="0"/>
          <w:sz w:val="32"/>
          <w:szCs w:val="32"/>
          <w:lang w:eastAsia="zh-CN" w:bidi="ar"/>
        </w:rPr>
      </w:pPr>
      <w:r>
        <w:rPr>
          <w:rFonts w:hint="default" w:ascii="仿宋" w:hAnsi="仿宋" w:eastAsia="仿宋" w:cs="仿宋"/>
          <w:b w:val="0"/>
          <w:kern w:val="0"/>
          <w:sz w:val="32"/>
          <w:szCs w:val="32"/>
          <w:lang w:eastAsia="zh-CN" w:bidi="ar"/>
        </w:rPr>
        <w:t>严格按体检单位要求执行。</w:t>
      </w:r>
    </w:p>
    <w:p>
      <w:pPr>
        <w:keepNext w:val="0"/>
        <w:keepLines w:val="0"/>
        <w:pageBreakBefore w:val="0"/>
        <w:numPr>
          <w:ilvl w:val="0"/>
          <w:numId w:val="2"/>
        </w:numPr>
        <w:kinsoku/>
        <w:wordWrap/>
        <w:overflowPunct/>
        <w:topLinePunct w:val="0"/>
        <w:autoSpaceDE/>
        <w:autoSpaceDN/>
        <w:bidi w:val="0"/>
        <w:adjustRightInd/>
        <w:snapToGrid/>
        <w:spacing w:line="240" w:lineRule="auto"/>
        <w:ind w:firstLine="600"/>
        <w:textAlignment w:val="auto"/>
        <w:rPr>
          <w:rFonts w:hint="eastAsia" w:ascii="仿宋" w:hAnsi="仿宋" w:eastAsia="仿宋" w:cs="仿宋"/>
          <w:b w:val="0"/>
          <w:kern w:val="0"/>
          <w:sz w:val="32"/>
          <w:szCs w:val="32"/>
          <w:lang w:val="en-US" w:eastAsia="zh-Hans" w:bidi="ar"/>
        </w:rPr>
      </w:pPr>
      <w:r>
        <w:rPr>
          <w:rFonts w:hint="eastAsia" w:ascii="仿宋" w:hAnsi="仿宋" w:eastAsia="仿宋" w:cs="仿宋"/>
          <w:b w:val="0"/>
          <w:kern w:val="0"/>
          <w:sz w:val="32"/>
          <w:szCs w:val="32"/>
          <w:lang w:val="en-US" w:eastAsia="zh-Hans" w:bidi="ar"/>
        </w:rPr>
        <w:t>考生管理</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textAlignment w:val="auto"/>
        <w:rPr>
          <w:rFonts w:hint="eastAsia" w:ascii="仿宋" w:hAnsi="仿宋" w:eastAsia="仿宋" w:cs="仿宋"/>
          <w:b w:val="0"/>
          <w:kern w:val="0"/>
          <w:sz w:val="32"/>
          <w:szCs w:val="32"/>
          <w:lang w:val="en-US" w:eastAsia="zh-Hans" w:bidi="ar"/>
        </w:rPr>
      </w:pPr>
      <w:r>
        <w:rPr>
          <w:rFonts w:hint="default" w:ascii="仿宋" w:hAnsi="仿宋" w:eastAsia="仿宋" w:cs="仿宋"/>
          <w:b w:val="0"/>
          <w:kern w:val="0"/>
          <w:sz w:val="32"/>
          <w:szCs w:val="32"/>
          <w:lang w:eastAsia="zh-Hans" w:bidi="ar"/>
        </w:rPr>
        <w:t>（</w:t>
      </w:r>
      <w:r>
        <w:rPr>
          <w:rFonts w:hint="eastAsia" w:ascii="仿宋" w:hAnsi="仿宋" w:eastAsia="仿宋" w:cs="仿宋"/>
          <w:b w:val="0"/>
          <w:kern w:val="0"/>
          <w:sz w:val="32"/>
          <w:szCs w:val="32"/>
          <w:lang w:val="en-US" w:eastAsia="zh-Hans" w:bidi="ar"/>
        </w:rPr>
        <w:t>一</w:t>
      </w:r>
      <w:r>
        <w:rPr>
          <w:rFonts w:hint="default" w:ascii="仿宋" w:hAnsi="仿宋" w:eastAsia="仿宋" w:cs="仿宋"/>
          <w:b w:val="0"/>
          <w:kern w:val="0"/>
          <w:sz w:val="32"/>
          <w:szCs w:val="32"/>
          <w:lang w:eastAsia="zh-Hans" w:bidi="ar"/>
        </w:rPr>
        <w:t>）</w:t>
      </w:r>
      <w:r>
        <w:rPr>
          <w:rFonts w:hint="eastAsia" w:ascii="仿宋" w:hAnsi="仿宋" w:eastAsia="仿宋" w:cs="仿宋"/>
          <w:b w:val="0"/>
          <w:kern w:val="0"/>
          <w:sz w:val="32"/>
          <w:szCs w:val="32"/>
          <w:lang w:val="en-US" w:eastAsia="zh-Hans" w:bidi="ar"/>
        </w:rPr>
        <w:t>考生防控准备</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textAlignment w:val="auto"/>
        <w:rPr>
          <w:rFonts w:hint="eastAsia" w:ascii="仿宋" w:hAnsi="仿宋" w:eastAsia="仿宋" w:cs="仿宋"/>
          <w:sz w:val="32"/>
          <w:szCs w:val="32"/>
        </w:rPr>
      </w:pPr>
      <w:r>
        <w:rPr>
          <w:rFonts w:hint="eastAsia" w:ascii="仿宋" w:hAnsi="仿宋" w:eastAsia="仿宋" w:cs="仿宋"/>
          <w:sz w:val="32"/>
          <w:szCs w:val="32"/>
        </w:rPr>
        <w:t>所有考生应根据当前防控要求做好相应准备，确保考试（含报名、面试、体检</w:t>
      </w:r>
      <w:r>
        <w:rPr>
          <w:rFonts w:hint="eastAsia" w:ascii="仿宋" w:hAnsi="仿宋" w:eastAsia="仿宋" w:cs="仿宋"/>
          <w:sz w:val="32"/>
          <w:szCs w:val="32"/>
          <w:lang w:val="en-US" w:eastAsia="zh-Hans"/>
        </w:rPr>
        <w:t>等</w:t>
      </w:r>
      <w:r>
        <w:rPr>
          <w:rFonts w:hint="eastAsia" w:ascii="仿宋" w:hAnsi="仿宋" w:eastAsia="仿宋" w:cs="仿宋"/>
          <w:sz w:val="32"/>
          <w:szCs w:val="32"/>
        </w:rPr>
        <w:t>）当天能顺利参加，因不符合防控要求不能参加考试的考生自行承担后果。</w:t>
      </w:r>
    </w:p>
    <w:p>
      <w:pPr>
        <w:keepNext w:val="0"/>
        <w:keepLines w:val="0"/>
        <w:pageBreakBefore w:val="0"/>
        <w:numPr>
          <w:ilvl w:val="0"/>
          <w:numId w:val="3"/>
        </w:numPr>
        <w:kinsoku/>
        <w:wordWrap/>
        <w:overflowPunct/>
        <w:topLinePunct w:val="0"/>
        <w:autoSpaceDE/>
        <w:autoSpaceDN/>
        <w:bidi w:val="0"/>
        <w:adjustRightInd/>
        <w:snapToGrid/>
        <w:spacing w:line="240" w:lineRule="auto"/>
        <w:ind w:firstLine="640"/>
        <w:textAlignment w:val="auto"/>
        <w:rPr>
          <w:rFonts w:hint="eastAsia" w:ascii="仿宋" w:hAnsi="仿宋" w:eastAsia="仿宋" w:cs="仿宋"/>
          <w:sz w:val="32"/>
          <w:szCs w:val="32"/>
          <w:lang w:val="en-US" w:eastAsia="zh-Hans"/>
        </w:rPr>
      </w:pPr>
      <w:r>
        <w:rPr>
          <w:rFonts w:hint="eastAsia" w:ascii="仿宋" w:hAnsi="仿宋" w:eastAsia="仿宋" w:cs="仿宋"/>
          <w:sz w:val="32"/>
          <w:szCs w:val="32"/>
          <w:lang w:val="en-US" w:eastAsia="zh-Hans"/>
        </w:rPr>
        <w:t>境外考生</w:t>
      </w:r>
    </w:p>
    <w:p>
      <w:pPr>
        <w:spacing w:line="560" w:lineRule="exact"/>
        <w:ind w:firstLine="640" w:firstLineChars="200"/>
        <w:rPr>
          <w:rFonts w:hint="eastAsia" w:ascii="仿宋" w:hAnsi="仿宋" w:eastAsia="仿宋" w:cs="仿宋"/>
          <w:sz w:val="32"/>
          <w:szCs w:val="32"/>
          <w:lang w:eastAsia="zh-Hans"/>
        </w:rPr>
      </w:pPr>
      <w:r>
        <w:rPr>
          <w:rFonts w:hint="eastAsia" w:ascii="仿宋" w:hAnsi="仿宋" w:eastAsia="仿宋" w:cs="仿宋"/>
          <w:sz w:val="32"/>
          <w:szCs w:val="32"/>
        </w:rPr>
        <w:t>入境来黔（返黔）考生要主动向街道、社区报备，采取相应防控措施。入境后在省外或我省隔离满14天，且在我省核酸检测阴性者可参加考试。</w:t>
      </w:r>
    </w:p>
    <w:p>
      <w:pPr>
        <w:keepNext w:val="0"/>
        <w:keepLines w:val="0"/>
        <w:pageBreakBefore w:val="0"/>
        <w:numPr>
          <w:ilvl w:val="0"/>
          <w:numId w:val="3"/>
        </w:numPr>
        <w:kinsoku/>
        <w:wordWrap/>
        <w:overflowPunct/>
        <w:topLinePunct w:val="0"/>
        <w:autoSpaceDE/>
        <w:autoSpaceDN/>
        <w:bidi w:val="0"/>
        <w:adjustRightInd/>
        <w:snapToGrid/>
        <w:spacing w:line="240" w:lineRule="auto"/>
        <w:ind w:firstLine="640"/>
        <w:textAlignment w:val="auto"/>
        <w:rPr>
          <w:rFonts w:hint="eastAsia" w:ascii="仿宋" w:hAnsi="仿宋" w:eastAsia="仿宋" w:cs="仿宋"/>
          <w:sz w:val="32"/>
          <w:szCs w:val="32"/>
          <w:lang w:eastAsia="zh-Hans"/>
        </w:rPr>
      </w:pPr>
      <w:r>
        <w:rPr>
          <w:rFonts w:hint="eastAsia" w:ascii="仿宋" w:hAnsi="仿宋" w:eastAsia="仿宋" w:cs="仿宋"/>
          <w:sz w:val="32"/>
          <w:szCs w:val="32"/>
          <w:lang w:val="en-US" w:eastAsia="zh-Hans"/>
        </w:rPr>
        <w:t>省外考生</w:t>
      </w:r>
    </w:p>
    <w:p>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lang w:eastAsia="zh-Hans"/>
        </w:rPr>
      </w:pPr>
      <w:r>
        <w:rPr>
          <w:rFonts w:hint="default" w:ascii="仿宋" w:hAnsi="仿宋" w:eastAsia="仿宋" w:cs="仿宋"/>
          <w:sz w:val="32"/>
          <w:szCs w:val="32"/>
          <w:lang w:eastAsia="zh-Hans"/>
        </w:rPr>
        <w:t xml:space="preserve">    1</w:t>
      </w:r>
      <w:r>
        <w:rPr>
          <w:rFonts w:hint="eastAsia" w:ascii="仿宋" w:hAnsi="仿宋" w:eastAsia="仿宋" w:cs="仿宋"/>
          <w:sz w:val="32"/>
          <w:szCs w:val="32"/>
          <w:lang w:val="en-US" w:eastAsia="zh-Hans"/>
        </w:rPr>
        <w:t>.省外非中高风险地区考生</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sz w:val="32"/>
          <w:szCs w:val="32"/>
          <w:lang w:eastAsia="zh-Hans"/>
        </w:rPr>
      </w:pPr>
      <w:r>
        <w:rPr>
          <w:rFonts w:hint="default" w:ascii="仿宋" w:hAnsi="仿宋" w:eastAsia="仿宋" w:cs="仿宋"/>
          <w:sz w:val="32"/>
          <w:szCs w:val="32"/>
          <w:lang w:eastAsia="zh-Hans"/>
        </w:rPr>
        <w:t>14天内从省外</w:t>
      </w:r>
      <w:r>
        <w:rPr>
          <w:rFonts w:hint="eastAsia" w:ascii="仿宋" w:hAnsi="仿宋" w:eastAsia="仿宋" w:cs="仿宋"/>
          <w:sz w:val="32"/>
          <w:szCs w:val="32"/>
          <w:lang w:val="en-US" w:eastAsia="zh-Hans"/>
        </w:rPr>
        <w:t>非中高风险地区</w:t>
      </w:r>
      <w:r>
        <w:rPr>
          <w:rFonts w:hint="default" w:ascii="仿宋" w:hAnsi="仿宋" w:eastAsia="仿宋" w:cs="仿宋"/>
          <w:sz w:val="32"/>
          <w:szCs w:val="32"/>
          <w:lang w:eastAsia="zh-Hans"/>
        </w:rPr>
        <w:t>来黔（返黔）的考生，须在我省进行核酸检测，检测结果阴性的可参加考试。</w:t>
      </w:r>
    </w:p>
    <w:p>
      <w:pPr>
        <w:keepNext w:val="0"/>
        <w:keepLines w:val="0"/>
        <w:pageBreakBefore w:val="0"/>
        <w:numPr>
          <w:ilvl w:val="0"/>
          <w:numId w:val="4"/>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Hans"/>
        </w:rPr>
      </w:pPr>
      <w:r>
        <w:rPr>
          <w:rFonts w:hint="eastAsia" w:ascii="仿宋" w:hAnsi="仿宋" w:eastAsia="仿宋" w:cs="仿宋"/>
          <w:sz w:val="32"/>
          <w:szCs w:val="32"/>
          <w:lang w:val="en-US" w:eastAsia="zh-Hans"/>
        </w:rPr>
        <w:t>省外中高风险地区考生</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eastAsia="zh-Hans"/>
        </w:rPr>
      </w:pPr>
      <w:r>
        <w:rPr>
          <w:rFonts w:hint="default" w:ascii="仿宋" w:hAnsi="仿宋" w:eastAsia="仿宋" w:cs="仿宋"/>
          <w:sz w:val="32"/>
          <w:szCs w:val="32"/>
          <w:lang w:eastAsia="zh-Hans"/>
        </w:rPr>
        <w:t>14</w:t>
      </w:r>
      <w:r>
        <w:rPr>
          <w:rFonts w:hint="eastAsia" w:ascii="仿宋" w:hAnsi="仿宋" w:eastAsia="仿宋" w:cs="仿宋"/>
          <w:sz w:val="32"/>
          <w:szCs w:val="32"/>
          <w:lang w:val="en-US" w:eastAsia="zh-Hans"/>
        </w:rPr>
        <w:t>天内从省外中高风险地区</w:t>
      </w:r>
      <w:r>
        <w:rPr>
          <w:rFonts w:hint="default" w:ascii="仿宋" w:hAnsi="仿宋" w:eastAsia="仿宋" w:cs="仿宋"/>
          <w:sz w:val="32"/>
          <w:szCs w:val="32"/>
          <w:lang w:eastAsia="zh-Hans"/>
        </w:rPr>
        <w:t>（可在国务院客户端查询离开地点的风险等级）来黔（返黔）</w:t>
      </w:r>
      <w:r>
        <w:rPr>
          <w:rFonts w:hint="eastAsia" w:ascii="仿宋" w:hAnsi="仿宋" w:eastAsia="仿宋" w:cs="仿宋"/>
          <w:sz w:val="32"/>
          <w:szCs w:val="32"/>
          <w:lang w:val="en-US" w:eastAsia="zh-Hans"/>
        </w:rPr>
        <w:t>的考生</w:t>
      </w:r>
      <w:r>
        <w:rPr>
          <w:rFonts w:hint="default" w:ascii="仿宋" w:hAnsi="仿宋" w:eastAsia="仿宋" w:cs="仿宋"/>
          <w:sz w:val="32"/>
          <w:szCs w:val="32"/>
          <w:lang w:eastAsia="zh-Hans"/>
        </w:rPr>
        <w:t>，</w:t>
      </w:r>
      <w:r>
        <w:rPr>
          <w:rFonts w:hint="eastAsia" w:ascii="仿宋_GB2312" w:hAnsi="仿宋_GB2312" w:eastAsia="仿宋_GB2312" w:cs="仿宋_GB2312"/>
          <w:color w:val="000000"/>
          <w:kern w:val="0"/>
          <w:sz w:val="32"/>
          <w:szCs w:val="32"/>
        </w:rPr>
        <w:t>落实首站负责制，有健康绿码和7天内核酸检测阴性合法证明的，到我省后再进行一次核酸检测，检测结果阴性的可参加考试；无7天内核酸检测阴性合法证明的，一律实行到我省集中隔离14天，且2次核酸检测阴性者可参加考试。</w:t>
      </w:r>
    </w:p>
    <w:p>
      <w:pPr>
        <w:keepNext w:val="0"/>
        <w:keepLines w:val="0"/>
        <w:pageBreakBefore w:val="0"/>
        <w:numPr>
          <w:ilvl w:val="0"/>
          <w:numId w:val="3"/>
        </w:numPr>
        <w:kinsoku/>
        <w:wordWrap/>
        <w:overflowPunct/>
        <w:topLinePunct w:val="0"/>
        <w:autoSpaceDE/>
        <w:autoSpaceDN/>
        <w:bidi w:val="0"/>
        <w:adjustRightInd/>
        <w:snapToGrid/>
        <w:spacing w:line="240" w:lineRule="auto"/>
        <w:ind w:firstLine="640"/>
        <w:textAlignment w:val="auto"/>
        <w:rPr>
          <w:rFonts w:hint="eastAsia" w:ascii="仿宋" w:hAnsi="仿宋" w:eastAsia="仿宋" w:cs="仿宋"/>
          <w:sz w:val="32"/>
          <w:szCs w:val="32"/>
          <w:lang w:eastAsia="zh-Hans"/>
        </w:rPr>
      </w:pPr>
      <w:r>
        <w:rPr>
          <w:rFonts w:hint="eastAsia" w:ascii="仿宋" w:hAnsi="仿宋" w:eastAsia="仿宋" w:cs="仿宋"/>
          <w:sz w:val="32"/>
          <w:szCs w:val="32"/>
          <w:lang w:val="en-US" w:eastAsia="zh-Hans"/>
        </w:rPr>
        <w:t>省内考生</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textAlignment w:val="auto"/>
        <w:rPr>
          <w:rFonts w:hint="eastAsia" w:ascii="仿宋" w:hAnsi="仿宋" w:eastAsia="仿宋" w:cs="仿宋"/>
          <w:sz w:val="32"/>
          <w:szCs w:val="32"/>
          <w:lang w:val="en-US" w:eastAsia="zh-Hans"/>
        </w:rPr>
      </w:pPr>
      <w:r>
        <w:rPr>
          <w:rFonts w:hint="eastAsia" w:ascii="仿宋" w:hAnsi="仿宋" w:eastAsia="仿宋" w:cs="仿宋"/>
          <w:sz w:val="32"/>
          <w:szCs w:val="32"/>
          <w:lang w:val="en-US" w:eastAsia="zh-Hans"/>
        </w:rPr>
        <w:t>省内考生持有健康绿码且体温正常的，提供行程码</w:t>
      </w:r>
      <w:r>
        <w:rPr>
          <w:rFonts w:hint="default" w:ascii="仿宋" w:hAnsi="仿宋" w:eastAsia="仿宋" w:cs="仿宋"/>
          <w:sz w:val="32"/>
          <w:szCs w:val="32"/>
          <w:lang w:eastAsia="zh-Hans"/>
        </w:rPr>
        <w:t>，</w:t>
      </w:r>
      <w:r>
        <w:rPr>
          <w:rFonts w:hint="eastAsia" w:ascii="仿宋" w:hAnsi="仿宋" w:eastAsia="仿宋" w:cs="仿宋"/>
          <w:sz w:val="32"/>
          <w:szCs w:val="32"/>
          <w:lang w:val="en-US" w:eastAsia="zh-Hans"/>
        </w:rPr>
        <w:t>可直接参加考试。</w:t>
      </w:r>
    </w:p>
    <w:p>
      <w:pPr>
        <w:keepNext w:val="0"/>
        <w:keepLines w:val="0"/>
        <w:pageBreakBefore w:val="0"/>
        <w:numPr>
          <w:ilvl w:val="0"/>
          <w:numId w:val="3"/>
        </w:numPr>
        <w:kinsoku/>
        <w:wordWrap/>
        <w:overflowPunct/>
        <w:topLinePunct w:val="0"/>
        <w:autoSpaceDE/>
        <w:autoSpaceDN/>
        <w:bidi w:val="0"/>
        <w:adjustRightInd/>
        <w:snapToGrid/>
        <w:spacing w:line="240" w:lineRule="auto"/>
        <w:ind w:firstLine="640" w:firstLineChars="0"/>
        <w:textAlignment w:val="auto"/>
        <w:rPr>
          <w:rFonts w:hint="eastAsia" w:ascii="仿宋" w:hAnsi="仿宋" w:eastAsia="仿宋" w:cs="仿宋"/>
          <w:color w:val="auto"/>
          <w:sz w:val="32"/>
          <w:szCs w:val="32"/>
          <w:lang w:eastAsia="zh-Hans"/>
        </w:rPr>
      </w:pPr>
      <w:r>
        <w:rPr>
          <w:rFonts w:hint="eastAsia" w:ascii="仿宋" w:hAnsi="仿宋" w:eastAsia="仿宋" w:cs="仿宋"/>
          <w:color w:val="auto"/>
          <w:sz w:val="32"/>
          <w:szCs w:val="32"/>
          <w:lang w:eastAsia="zh-Hans"/>
        </w:rPr>
        <w:t>曾被确诊为新冠肺炎确诊病例、疑似病例、无症状感染者，现已痊愈的考生，须凭出院证明、14天和28天复查正常结果、核酸检测阴性结果、解除隔离告知书参加考试。</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textAlignment w:val="auto"/>
        <w:rPr>
          <w:rFonts w:hint="eastAsia" w:ascii="仿宋" w:hAnsi="仿宋" w:eastAsia="仿宋" w:cs="仿宋"/>
          <w:color w:val="auto"/>
          <w:sz w:val="32"/>
          <w:szCs w:val="32"/>
          <w:lang w:val="en-US" w:eastAsia="zh-Hans"/>
        </w:rPr>
      </w:pPr>
      <w:r>
        <w:rPr>
          <w:rFonts w:hint="default" w:ascii="仿宋" w:hAnsi="仿宋" w:eastAsia="仿宋" w:cs="仿宋"/>
          <w:color w:val="auto"/>
          <w:sz w:val="32"/>
          <w:szCs w:val="32"/>
          <w:lang w:eastAsia="zh-Hans"/>
        </w:rPr>
        <w:t>（</w:t>
      </w:r>
      <w:r>
        <w:rPr>
          <w:rFonts w:hint="eastAsia" w:ascii="仿宋" w:hAnsi="仿宋" w:eastAsia="仿宋" w:cs="仿宋"/>
          <w:color w:val="auto"/>
          <w:sz w:val="32"/>
          <w:szCs w:val="32"/>
          <w:lang w:val="en-US" w:eastAsia="zh-Hans"/>
        </w:rPr>
        <w:t>六</w:t>
      </w:r>
      <w:r>
        <w:rPr>
          <w:rFonts w:hint="default" w:ascii="仿宋" w:hAnsi="仿宋" w:eastAsia="仿宋" w:cs="仿宋"/>
          <w:color w:val="auto"/>
          <w:sz w:val="32"/>
          <w:szCs w:val="32"/>
          <w:lang w:eastAsia="zh-Hans"/>
        </w:rPr>
        <w:t>）</w:t>
      </w:r>
      <w:r>
        <w:rPr>
          <w:rFonts w:hint="eastAsia" w:ascii="仿宋" w:hAnsi="仿宋" w:eastAsia="仿宋" w:cs="仿宋"/>
          <w:color w:val="auto"/>
          <w:sz w:val="32"/>
          <w:szCs w:val="32"/>
          <w:lang w:val="en-US" w:eastAsia="zh-Hans"/>
        </w:rPr>
        <w:t>其他相关要求</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textAlignment w:val="auto"/>
        <w:rPr>
          <w:rFonts w:hint="eastAsia" w:ascii="仿宋" w:hAnsi="仿宋" w:eastAsia="仿宋" w:cs="仿宋"/>
          <w:color w:val="auto"/>
          <w:sz w:val="32"/>
          <w:szCs w:val="32"/>
          <w:lang w:eastAsia="zh-Hans"/>
        </w:rPr>
      </w:pPr>
      <w:r>
        <w:rPr>
          <w:rFonts w:hint="eastAsia" w:ascii="仿宋" w:hAnsi="仿宋" w:eastAsia="仿宋" w:cs="仿宋"/>
          <w:color w:val="auto"/>
          <w:sz w:val="32"/>
          <w:szCs w:val="32"/>
          <w:lang w:eastAsia="zh-Hans"/>
        </w:rPr>
        <w:t>1.请各位考生在进入本次招聘各环节（报名、面试、体检、考察等）之前，减少到人员密集的公共场所活动，尽量减少外出活动，勿前往新冠肺炎正在流行的地区，减少走亲访友和聚餐，尽量在家休息。</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textAlignment w:val="auto"/>
        <w:rPr>
          <w:rFonts w:hint="eastAsia" w:ascii="仿宋" w:hAnsi="仿宋" w:eastAsia="仿宋" w:cs="仿宋"/>
          <w:color w:val="FF0000"/>
          <w:sz w:val="32"/>
          <w:szCs w:val="32"/>
          <w:lang w:eastAsia="zh-Hans"/>
        </w:rPr>
      </w:pPr>
      <w:r>
        <w:rPr>
          <w:rFonts w:hint="eastAsia" w:ascii="仿宋" w:hAnsi="仿宋" w:eastAsia="仿宋" w:cs="仿宋"/>
          <w:color w:val="auto"/>
          <w:sz w:val="32"/>
          <w:szCs w:val="32"/>
          <w:lang w:eastAsia="zh-Hans"/>
        </w:rPr>
        <w:t>2.考生在面试、体检环节前14天进行个人体温（2次/天）监测，如出现发热（≥37.3°C）、干咳、乏力、鼻塞、流涕、咽痛、腹泻等症状，暂缓面试，另行安排时间。</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textAlignment w:val="auto"/>
        <w:rPr>
          <w:rFonts w:hint="eastAsia" w:ascii="仿宋" w:hAnsi="仿宋" w:eastAsia="仿宋" w:cs="仿宋"/>
          <w:color w:val="auto"/>
          <w:sz w:val="32"/>
          <w:szCs w:val="32"/>
          <w:lang w:eastAsia="zh-Hans"/>
        </w:rPr>
      </w:pPr>
      <w:r>
        <w:rPr>
          <w:rFonts w:hint="eastAsia" w:ascii="仿宋" w:hAnsi="仿宋" w:eastAsia="仿宋" w:cs="仿宋"/>
          <w:color w:val="auto"/>
          <w:sz w:val="32"/>
          <w:szCs w:val="32"/>
          <w:lang w:eastAsia="zh-Hans"/>
        </w:rPr>
        <w:t>4.考生必须如实告知以上个人情况，如有隐瞒后果自负。</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textAlignment w:val="auto"/>
        <w:rPr>
          <w:rFonts w:hint="eastAsia" w:ascii="仿宋" w:hAnsi="仿宋" w:eastAsia="仿宋" w:cs="仿宋"/>
          <w:color w:val="auto"/>
          <w:sz w:val="32"/>
          <w:szCs w:val="32"/>
          <w:lang w:eastAsia="zh-Hans"/>
        </w:rPr>
      </w:pPr>
      <w:r>
        <w:rPr>
          <w:rFonts w:hint="eastAsia" w:ascii="仿宋" w:hAnsi="仿宋" w:eastAsia="仿宋" w:cs="仿宋"/>
          <w:color w:val="auto"/>
          <w:sz w:val="32"/>
          <w:szCs w:val="32"/>
          <w:lang w:eastAsia="zh-Hans"/>
        </w:rPr>
        <w:t>5.各位参加面试考生需在微信小程序中下载贵州健康码</w:t>
      </w:r>
      <w:r>
        <w:rPr>
          <w:rFonts w:hint="default" w:ascii="仿宋" w:hAnsi="仿宋" w:eastAsia="仿宋" w:cs="仿宋"/>
          <w:color w:val="auto"/>
          <w:sz w:val="32"/>
          <w:szCs w:val="32"/>
          <w:lang w:eastAsia="zh-Hans"/>
        </w:rPr>
        <w:t>、</w:t>
      </w:r>
      <w:r>
        <w:rPr>
          <w:rFonts w:hint="eastAsia" w:ascii="仿宋" w:hAnsi="仿宋" w:eastAsia="仿宋" w:cs="仿宋"/>
          <w:color w:val="auto"/>
          <w:sz w:val="32"/>
          <w:szCs w:val="32"/>
          <w:lang w:val="en-US" w:eastAsia="zh-Hans"/>
        </w:rPr>
        <w:t>行程码</w:t>
      </w:r>
      <w:r>
        <w:rPr>
          <w:rFonts w:hint="eastAsia" w:ascii="仿宋" w:hAnsi="仿宋" w:eastAsia="仿宋" w:cs="仿宋"/>
          <w:color w:val="auto"/>
          <w:sz w:val="32"/>
          <w:szCs w:val="32"/>
          <w:lang w:eastAsia="zh-Hans"/>
        </w:rPr>
        <w:t>，并确认健康码</w:t>
      </w:r>
      <w:r>
        <w:rPr>
          <w:rFonts w:hint="default" w:ascii="仿宋" w:hAnsi="仿宋" w:eastAsia="仿宋" w:cs="仿宋"/>
          <w:color w:val="auto"/>
          <w:sz w:val="32"/>
          <w:szCs w:val="32"/>
          <w:lang w:eastAsia="zh-Hans"/>
        </w:rPr>
        <w:t>、</w:t>
      </w:r>
      <w:r>
        <w:rPr>
          <w:rFonts w:hint="eastAsia" w:ascii="仿宋" w:hAnsi="仿宋" w:eastAsia="仿宋" w:cs="仿宋"/>
          <w:color w:val="auto"/>
          <w:sz w:val="32"/>
          <w:szCs w:val="32"/>
          <w:lang w:val="en-US" w:eastAsia="zh-Hans"/>
        </w:rPr>
        <w:t>行程码</w:t>
      </w:r>
      <w:r>
        <w:rPr>
          <w:rFonts w:hint="eastAsia" w:ascii="仿宋" w:hAnsi="仿宋" w:eastAsia="仿宋" w:cs="仿宋"/>
          <w:color w:val="auto"/>
          <w:sz w:val="32"/>
          <w:szCs w:val="32"/>
          <w:lang w:eastAsia="zh-Hans"/>
        </w:rPr>
        <w:t>为绿色后，方能参加面试。</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textAlignment w:val="auto"/>
        <w:rPr>
          <w:rFonts w:hint="eastAsia" w:ascii="仿宋" w:hAnsi="仿宋" w:eastAsia="仿宋" w:cs="仿宋"/>
          <w:color w:val="auto"/>
          <w:sz w:val="32"/>
          <w:szCs w:val="32"/>
          <w:lang w:eastAsia="zh-Hans"/>
        </w:rPr>
      </w:pPr>
      <w:r>
        <w:rPr>
          <w:rFonts w:hint="eastAsia" w:ascii="仿宋" w:hAnsi="仿宋" w:eastAsia="仿宋" w:cs="仿宋"/>
          <w:color w:val="auto"/>
          <w:sz w:val="32"/>
          <w:szCs w:val="32"/>
          <w:lang w:eastAsia="zh-Hans"/>
        </w:rPr>
        <w:t>6.乘坐公共交通工具前往考场（面试地点、体检单位）路程中，尽量减少接触公共场所的公共物品和部位；途经公共场所后，尽快用洗手液洗手，或者使用含酒精成分的免洗洗手液；不确定手是否清洁时，避免用手接触口鼻眼。乘坐公共交通工具时请做好个人防护，全程佩戴口罩，及时进行手消。</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textAlignment w:val="auto"/>
        <w:rPr>
          <w:rFonts w:hint="eastAsia" w:ascii="仿宋" w:hAnsi="仿宋" w:eastAsia="仿宋" w:cs="仿宋"/>
          <w:color w:val="auto"/>
          <w:sz w:val="32"/>
          <w:szCs w:val="32"/>
          <w:lang w:eastAsia="zh-Hans"/>
        </w:rPr>
      </w:pPr>
      <w:r>
        <w:rPr>
          <w:rFonts w:hint="eastAsia" w:ascii="仿宋" w:hAnsi="仿宋" w:eastAsia="仿宋" w:cs="仿宋"/>
          <w:color w:val="auto"/>
          <w:sz w:val="32"/>
          <w:szCs w:val="32"/>
          <w:lang w:val="en-US" w:eastAsia="zh-Hans"/>
        </w:rPr>
        <w:t>五</w:t>
      </w:r>
      <w:r>
        <w:rPr>
          <w:rFonts w:hint="eastAsia" w:ascii="仿宋" w:hAnsi="仿宋" w:eastAsia="仿宋" w:cs="仿宋"/>
          <w:color w:val="auto"/>
          <w:sz w:val="32"/>
          <w:szCs w:val="32"/>
          <w:lang w:eastAsia="zh-Hans"/>
        </w:rPr>
        <w:t>、应急管理</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textAlignment w:val="auto"/>
        <w:rPr>
          <w:rFonts w:hint="eastAsia" w:ascii="仿宋" w:hAnsi="仿宋" w:eastAsia="仿宋" w:cs="仿宋"/>
          <w:color w:val="auto"/>
          <w:sz w:val="32"/>
          <w:szCs w:val="32"/>
          <w:lang w:eastAsia="zh-Hans"/>
        </w:rPr>
      </w:pPr>
      <w:r>
        <w:rPr>
          <w:rFonts w:hint="eastAsia" w:ascii="仿宋" w:hAnsi="仿宋" w:eastAsia="仿宋" w:cs="仿宋"/>
          <w:color w:val="auto"/>
          <w:sz w:val="32"/>
          <w:szCs w:val="32"/>
          <w:lang w:eastAsia="zh-Hans"/>
        </w:rPr>
        <w:t>（一）入口发现健康码异常或体温异常的考生，立即就地隔离，拨打120电话送至定点医疗机构就诊。</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textAlignment w:val="auto"/>
        <w:rPr>
          <w:rFonts w:hint="eastAsia" w:ascii="仿宋" w:hAnsi="仿宋" w:eastAsia="仿宋" w:cs="仿宋"/>
          <w:color w:val="auto"/>
          <w:sz w:val="32"/>
          <w:szCs w:val="32"/>
          <w:lang w:eastAsia="zh-Hans"/>
        </w:rPr>
      </w:pPr>
      <w:r>
        <w:rPr>
          <w:rFonts w:hint="eastAsia" w:ascii="仿宋" w:hAnsi="仿宋" w:eastAsia="仿宋" w:cs="仿宋"/>
          <w:color w:val="auto"/>
          <w:sz w:val="32"/>
          <w:szCs w:val="32"/>
          <w:lang w:eastAsia="zh-Hans"/>
        </w:rPr>
        <w:t>（二）考场发现有发热等症状考生，立即佩戴好一次性外科口罩，转移至考区隔离点，拨打120电话送至定点医疗机构就诊，并报疾病预防控制机构进行评估处理。考场工作人员和考生在此期间不得离开，其他人员不得进入相应考场。</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textAlignment w:val="auto"/>
        <w:rPr>
          <w:rFonts w:hint="eastAsia" w:ascii="仿宋" w:hAnsi="仿宋" w:eastAsia="仿宋" w:cs="仿宋"/>
          <w:color w:val="auto"/>
          <w:sz w:val="32"/>
          <w:szCs w:val="32"/>
          <w:lang w:eastAsia="zh-Hans"/>
        </w:rPr>
      </w:pPr>
      <w:r>
        <w:rPr>
          <w:rFonts w:hint="eastAsia" w:ascii="仿宋" w:hAnsi="仿宋" w:eastAsia="仿宋" w:cs="仿宋"/>
          <w:color w:val="auto"/>
          <w:sz w:val="32"/>
          <w:szCs w:val="32"/>
          <w:lang w:eastAsia="zh-Hans"/>
        </w:rPr>
        <w:t>本《指南》由贵州</w:t>
      </w:r>
      <w:r>
        <w:rPr>
          <w:rFonts w:hint="eastAsia" w:ascii="仿宋" w:hAnsi="仿宋" w:eastAsia="仿宋" w:cs="仿宋"/>
          <w:color w:val="auto"/>
          <w:sz w:val="32"/>
          <w:szCs w:val="32"/>
          <w:lang w:val="en-US" w:eastAsia="zh-Hans"/>
        </w:rPr>
        <w:t>中医药</w:t>
      </w:r>
      <w:r>
        <w:rPr>
          <w:rFonts w:hint="eastAsia" w:ascii="仿宋" w:hAnsi="仿宋" w:eastAsia="仿宋" w:cs="仿宋"/>
          <w:color w:val="auto"/>
          <w:sz w:val="32"/>
          <w:szCs w:val="32"/>
          <w:lang w:eastAsia="zh-Hans"/>
        </w:rPr>
        <w:t>大学负责解释，未尽事宜由</w:t>
      </w:r>
      <w:r>
        <w:rPr>
          <w:rFonts w:hint="eastAsia" w:ascii="仿宋" w:hAnsi="仿宋" w:eastAsia="仿宋" w:cs="仿宋"/>
          <w:color w:val="auto"/>
          <w:sz w:val="32"/>
          <w:szCs w:val="32"/>
          <w:lang w:val="en-US" w:eastAsia="zh-Hans"/>
        </w:rPr>
        <w:t>贵州中医药大学商省人力资源和社会保障厅研究确定</w:t>
      </w:r>
      <w:r>
        <w:rPr>
          <w:rFonts w:hint="eastAsia" w:ascii="仿宋" w:hAnsi="仿宋" w:eastAsia="仿宋" w:cs="仿宋"/>
          <w:color w:val="auto"/>
          <w:sz w:val="32"/>
          <w:szCs w:val="32"/>
          <w:lang w:eastAsia="zh-Hans"/>
        </w:rPr>
        <w:t>落实。</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00"/>
        <w:textAlignment w:val="auto"/>
        <w:rPr>
          <w:rFonts w:hint="default" w:ascii="仿宋" w:hAnsi="仿宋" w:eastAsia="仿宋" w:cs="仿宋"/>
          <w:b w:val="0"/>
          <w:kern w:val="0"/>
          <w:sz w:val="32"/>
          <w:szCs w:val="32"/>
          <w:lang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E71218"/>
    <w:multiLevelType w:val="singleLevel"/>
    <w:tmpl w:val="F9E71218"/>
    <w:lvl w:ilvl="0" w:tentative="0">
      <w:start w:val="1"/>
      <w:numFmt w:val="chineseCounting"/>
      <w:suff w:val="nothing"/>
      <w:lvlText w:val="%1、"/>
      <w:lvlJc w:val="left"/>
      <w:rPr>
        <w:rFonts w:hint="eastAsia"/>
      </w:rPr>
    </w:lvl>
  </w:abstractNum>
  <w:abstractNum w:abstractNumId="1">
    <w:nsid w:val="61123E06"/>
    <w:multiLevelType w:val="singleLevel"/>
    <w:tmpl w:val="61123E06"/>
    <w:lvl w:ilvl="0" w:tentative="0">
      <w:start w:val="4"/>
      <w:numFmt w:val="chineseCounting"/>
      <w:suff w:val="nothing"/>
      <w:lvlText w:val="%1、"/>
      <w:lvlJc w:val="left"/>
    </w:lvl>
  </w:abstractNum>
  <w:abstractNum w:abstractNumId="2">
    <w:nsid w:val="61123E66"/>
    <w:multiLevelType w:val="singleLevel"/>
    <w:tmpl w:val="61123E66"/>
    <w:lvl w:ilvl="0" w:tentative="0">
      <w:start w:val="2"/>
      <w:numFmt w:val="chineseCounting"/>
      <w:suff w:val="nothing"/>
      <w:lvlText w:val="（%1）"/>
      <w:lvlJc w:val="left"/>
    </w:lvl>
  </w:abstractNum>
  <w:abstractNum w:abstractNumId="3">
    <w:nsid w:val="61123FF2"/>
    <w:multiLevelType w:val="singleLevel"/>
    <w:tmpl w:val="61123FF2"/>
    <w:lvl w:ilvl="0" w:tentative="0">
      <w:start w:val="2"/>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644B7F"/>
    <w:rsid w:val="00716225"/>
    <w:rsid w:val="00B401C7"/>
    <w:rsid w:val="00EE0308"/>
    <w:rsid w:val="02470FAB"/>
    <w:rsid w:val="03A015A2"/>
    <w:rsid w:val="04BA7C16"/>
    <w:rsid w:val="05022B79"/>
    <w:rsid w:val="064D522E"/>
    <w:rsid w:val="0A7C0CF3"/>
    <w:rsid w:val="0C8603E8"/>
    <w:rsid w:val="0E5E46B9"/>
    <w:rsid w:val="0E977454"/>
    <w:rsid w:val="0F3340C5"/>
    <w:rsid w:val="0FEA262F"/>
    <w:rsid w:val="10917888"/>
    <w:rsid w:val="10A37365"/>
    <w:rsid w:val="10CD570D"/>
    <w:rsid w:val="11A219B1"/>
    <w:rsid w:val="11D64A5B"/>
    <w:rsid w:val="12CE3785"/>
    <w:rsid w:val="13644B7F"/>
    <w:rsid w:val="158349CF"/>
    <w:rsid w:val="16BE4C29"/>
    <w:rsid w:val="17371042"/>
    <w:rsid w:val="18FC4AB8"/>
    <w:rsid w:val="194644DE"/>
    <w:rsid w:val="1A7F55EE"/>
    <w:rsid w:val="1B4174B7"/>
    <w:rsid w:val="1BB455E4"/>
    <w:rsid w:val="1C6D1A22"/>
    <w:rsid w:val="1CD349B2"/>
    <w:rsid w:val="1D544975"/>
    <w:rsid w:val="1DEF67CE"/>
    <w:rsid w:val="20153C0A"/>
    <w:rsid w:val="22DB36FB"/>
    <w:rsid w:val="22E8209D"/>
    <w:rsid w:val="23B81106"/>
    <w:rsid w:val="23E809EA"/>
    <w:rsid w:val="24011665"/>
    <w:rsid w:val="244E0CBE"/>
    <w:rsid w:val="25E018F6"/>
    <w:rsid w:val="282F6083"/>
    <w:rsid w:val="29A21BCE"/>
    <w:rsid w:val="29B2616F"/>
    <w:rsid w:val="29C644C3"/>
    <w:rsid w:val="29FA0C59"/>
    <w:rsid w:val="2B0F143C"/>
    <w:rsid w:val="2D77305D"/>
    <w:rsid w:val="2E8322B6"/>
    <w:rsid w:val="2EB8392D"/>
    <w:rsid w:val="30AF104C"/>
    <w:rsid w:val="30B171B3"/>
    <w:rsid w:val="31861134"/>
    <w:rsid w:val="31B808C8"/>
    <w:rsid w:val="32CF5628"/>
    <w:rsid w:val="32EF7323"/>
    <w:rsid w:val="331F5EE2"/>
    <w:rsid w:val="333D0DDD"/>
    <w:rsid w:val="337901DE"/>
    <w:rsid w:val="346C7DB9"/>
    <w:rsid w:val="355E09B2"/>
    <w:rsid w:val="365477ED"/>
    <w:rsid w:val="36A24CC1"/>
    <w:rsid w:val="378D5712"/>
    <w:rsid w:val="37B51275"/>
    <w:rsid w:val="38614AD6"/>
    <w:rsid w:val="38DD57A0"/>
    <w:rsid w:val="3A367E71"/>
    <w:rsid w:val="3BAC5886"/>
    <w:rsid w:val="3D6F7AEE"/>
    <w:rsid w:val="3D7449EC"/>
    <w:rsid w:val="3DCB0D7F"/>
    <w:rsid w:val="41381A01"/>
    <w:rsid w:val="41D834FB"/>
    <w:rsid w:val="42AC68CD"/>
    <w:rsid w:val="43E00FA1"/>
    <w:rsid w:val="43FA6171"/>
    <w:rsid w:val="45DC42FB"/>
    <w:rsid w:val="46DA3F3A"/>
    <w:rsid w:val="47D9143F"/>
    <w:rsid w:val="480E313C"/>
    <w:rsid w:val="493219B7"/>
    <w:rsid w:val="49F03E95"/>
    <w:rsid w:val="4AD45FCF"/>
    <w:rsid w:val="4AF014E1"/>
    <w:rsid w:val="4C9B58C5"/>
    <w:rsid w:val="4E0215EF"/>
    <w:rsid w:val="4EF172FA"/>
    <w:rsid w:val="4F1012E0"/>
    <w:rsid w:val="50B24DFE"/>
    <w:rsid w:val="50DD08D8"/>
    <w:rsid w:val="50E8589F"/>
    <w:rsid w:val="52B68A2C"/>
    <w:rsid w:val="54272C00"/>
    <w:rsid w:val="54676D7C"/>
    <w:rsid w:val="55BD0829"/>
    <w:rsid w:val="589B2931"/>
    <w:rsid w:val="59D114EF"/>
    <w:rsid w:val="5ADA409A"/>
    <w:rsid w:val="5B812031"/>
    <w:rsid w:val="5F327811"/>
    <w:rsid w:val="601A2B4A"/>
    <w:rsid w:val="60F4154E"/>
    <w:rsid w:val="612739BE"/>
    <w:rsid w:val="61FF5013"/>
    <w:rsid w:val="623A0ED6"/>
    <w:rsid w:val="62C71F44"/>
    <w:rsid w:val="64B653C3"/>
    <w:rsid w:val="64BB3460"/>
    <w:rsid w:val="65771C68"/>
    <w:rsid w:val="65A07839"/>
    <w:rsid w:val="661E32E7"/>
    <w:rsid w:val="67E7A361"/>
    <w:rsid w:val="685021DE"/>
    <w:rsid w:val="688C1155"/>
    <w:rsid w:val="68B71B94"/>
    <w:rsid w:val="69240B17"/>
    <w:rsid w:val="69A84CBC"/>
    <w:rsid w:val="6B546142"/>
    <w:rsid w:val="6BD86AAF"/>
    <w:rsid w:val="6BFB5840"/>
    <w:rsid w:val="6C8728F4"/>
    <w:rsid w:val="6CFC10FB"/>
    <w:rsid w:val="6E3F3C64"/>
    <w:rsid w:val="6E4D7303"/>
    <w:rsid w:val="6F087FBA"/>
    <w:rsid w:val="6F1F725F"/>
    <w:rsid w:val="6F2848DC"/>
    <w:rsid w:val="6FED485A"/>
    <w:rsid w:val="70020A66"/>
    <w:rsid w:val="70B45103"/>
    <w:rsid w:val="711652C6"/>
    <w:rsid w:val="71AF4EE3"/>
    <w:rsid w:val="7246677D"/>
    <w:rsid w:val="75893AAC"/>
    <w:rsid w:val="762D35DF"/>
    <w:rsid w:val="7775382F"/>
    <w:rsid w:val="778D1D63"/>
    <w:rsid w:val="77DFE2DC"/>
    <w:rsid w:val="78624FB0"/>
    <w:rsid w:val="795A2746"/>
    <w:rsid w:val="7B1547B6"/>
    <w:rsid w:val="7C642DD5"/>
    <w:rsid w:val="7CF70B1F"/>
    <w:rsid w:val="7D731468"/>
    <w:rsid w:val="7D9D2CAA"/>
    <w:rsid w:val="7DBDDF61"/>
    <w:rsid w:val="7DF40280"/>
    <w:rsid w:val="7DF6E85A"/>
    <w:rsid w:val="7E0527FC"/>
    <w:rsid w:val="7FBE0701"/>
    <w:rsid w:val="7FFA148A"/>
    <w:rsid w:val="9FDE4DD0"/>
    <w:rsid w:val="AFFE28F0"/>
    <w:rsid w:val="B5F6A575"/>
    <w:rsid w:val="B97FB7EA"/>
    <w:rsid w:val="BF6B7E11"/>
    <w:rsid w:val="D37EC389"/>
    <w:rsid w:val="DB4D62E8"/>
    <w:rsid w:val="E33F41A1"/>
    <w:rsid w:val="F3E3B52A"/>
    <w:rsid w:val="F6E7B60B"/>
    <w:rsid w:val="F7F7E2FA"/>
    <w:rsid w:val="F7FE9194"/>
    <w:rsid w:val="FF97D8A7"/>
    <w:rsid w:val="FFBB394B"/>
    <w:rsid w:val="FFBD1AA9"/>
    <w:rsid w:val="FFDD3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333333"/>
      <w:u w:val="none"/>
    </w:rPr>
  </w:style>
  <w:style w:type="character" w:styleId="8">
    <w:name w:val="Hyperlink"/>
    <w:basedOn w:val="5"/>
    <w:qFormat/>
    <w:uiPriority w:val="0"/>
    <w:rPr>
      <w:color w:val="333333"/>
      <w:u w:val="none"/>
    </w:rPr>
  </w:style>
  <w:style w:type="character" w:customStyle="1" w:styleId="9">
    <w:name w:val="item-name"/>
    <w:basedOn w:val="5"/>
    <w:qFormat/>
    <w:uiPriority w:val="0"/>
  </w:style>
  <w:style w:type="character" w:customStyle="1" w:styleId="10">
    <w:name w:val="item-name1"/>
    <w:basedOn w:val="5"/>
    <w:qFormat/>
    <w:uiPriority w:val="0"/>
  </w:style>
  <w:style w:type="character" w:customStyle="1" w:styleId="11">
    <w:name w:val="item-name2"/>
    <w:basedOn w:val="5"/>
    <w:qFormat/>
    <w:uiPriority w:val="0"/>
    <w:rPr>
      <w:b/>
      <w:sz w:val="24"/>
      <w:szCs w:val="24"/>
    </w:rPr>
  </w:style>
  <w:style w:type="character" w:customStyle="1" w:styleId="12">
    <w:name w:val="item-name3"/>
    <w:basedOn w:val="5"/>
    <w:qFormat/>
    <w:uiPriority w:val="0"/>
    <w:rPr>
      <w:sz w:val="19"/>
      <w:szCs w:val="19"/>
    </w:rPr>
  </w:style>
  <w:style w:type="character" w:customStyle="1" w:styleId="13">
    <w:name w:val="pubdate-month"/>
    <w:basedOn w:val="5"/>
    <w:qFormat/>
    <w:uiPriority w:val="0"/>
    <w:rPr>
      <w:color w:val="FFFFFF"/>
      <w:sz w:val="24"/>
      <w:szCs w:val="24"/>
      <w:shd w:val="clear" w:fill="CC0000"/>
    </w:rPr>
  </w:style>
  <w:style w:type="character" w:customStyle="1" w:styleId="14">
    <w:name w:val="pubdate-day"/>
    <w:basedOn w:val="5"/>
    <w:qFormat/>
    <w:uiPriority w:val="0"/>
    <w:rPr>
      <w:shd w:val="clear" w:fill="F2F2F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2020-05-25T21:52:00Z</dcterms:created>
  <dc:creator>温翠娟</dc:creator>
  <cp:lastModifiedBy>高1+</cp:lastModifiedBy>
  <cp:lastPrinted>2020-07-01T18:25:00Z</cp:lastPrinted>
  <dcterms:modified xsi:type="dcterms:W3CDTF">2021-09-08T06:11:33Z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