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附件</w:t>
      </w:r>
      <w:r>
        <w:rPr>
          <w:rFonts w:hint="eastAsia" w:ascii="仿宋_GB2312" w:hAnsi="仿宋_GB2312" w:eastAsia="仿宋_GB2312" w:cs="仿宋_GB2312"/>
          <w:color w:val="000000"/>
          <w:sz w:val="30"/>
          <w:szCs w:val="30"/>
          <w:lang w:val="en-US" w:eastAsia="zh-CN"/>
        </w:rPr>
        <w:t>1：</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color w:val="000000"/>
          <w:sz w:val="44"/>
          <w:szCs w:val="44"/>
        </w:rPr>
        <w:t>新冠肺炎疫情防控</w:t>
      </w:r>
      <w:r>
        <w:rPr>
          <w:rFonts w:hint="default" w:ascii="Times New Roman" w:hAnsi="Times New Roman" w:eastAsia="方正小标宋简体" w:cs="Times New Roman"/>
          <w:b w:val="0"/>
          <w:bCs w:val="0"/>
          <w:color w:val="000000"/>
          <w:sz w:val="44"/>
          <w:szCs w:val="44"/>
          <w:lang w:eastAsia="zh-CN"/>
        </w:rPr>
        <w:t>相关要求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黑体" w:cs="Times New Roman"/>
          <w:color w:val="000000"/>
          <w:sz w:val="28"/>
          <w:szCs w:val="28"/>
          <w:lang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贵州茅台酒厂（集团）保健酒业销售有限公司2021年社会招聘考试工作</w:t>
      </w:r>
      <w:r>
        <w:rPr>
          <w:rFonts w:hint="eastAsia" w:ascii="仿宋_GB2312" w:hAnsi="仿宋_GB2312" w:eastAsia="仿宋_GB2312" w:cs="仿宋_GB2312"/>
          <w:color w:val="000000"/>
          <w:sz w:val="32"/>
          <w:szCs w:val="32"/>
          <w:lang w:eastAsia="zh-CN"/>
        </w:rPr>
        <w:t>按照贵州省</w:t>
      </w:r>
      <w:r>
        <w:rPr>
          <w:rFonts w:hint="eastAsia" w:ascii="仿宋_GB2312" w:hAnsi="仿宋_GB2312" w:eastAsia="仿宋_GB2312" w:cs="仿宋_GB2312"/>
          <w:color w:val="000000"/>
          <w:sz w:val="32"/>
          <w:szCs w:val="32"/>
        </w:rPr>
        <w:t>新冠肺炎疫情防控</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贵州省2021年下半年人事考试新冠肺炎疫情防控</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严格组织实施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若</w:t>
      </w:r>
      <w:r>
        <w:rPr>
          <w:rFonts w:hint="eastAsia" w:ascii="仿宋_GB2312" w:hAnsi="仿宋_GB2312" w:eastAsia="仿宋_GB2312" w:cs="仿宋_GB2312"/>
          <w:color w:val="000000"/>
          <w:sz w:val="32"/>
          <w:szCs w:val="32"/>
        </w:rPr>
        <w:t>考前疫情防控</w:t>
      </w:r>
      <w:r>
        <w:rPr>
          <w:rFonts w:hint="eastAsia" w:ascii="仿宋_GB2312" w:hAnsi="仿宋_GB2312" w:eastAsia="仿宋_GB2312" w:cs="仿宋_GB2312"/>
          <w:color w:val="000000"/>
          <w:sz w:val="32"/>
          <w:szCs w:val="32"/>
          <w:lang w:eastAsia="zh-CN"/>
        </w:rPr>
        <w:t>规定或有关</w:t>
      </w:r>
      <w:r>
        <w:rPr>
          <w:rFonts w:hint="eastAsia" w:ascii="仿宋_GB2312" w:hAnsi="仿宋_GB2312" w:eastAsia="仿宋_GB2312" w:cs="仿宋_GB2312"/>
          <w:color w:val="000000"/>
          <w:sz w:val="32"/>
          <w:szCs w:val="32"/>
        </w:rPr>
        <w:t>要求有调整，按照最新规定执行。</w:t>
      </w:r>
      <w:r>
        <w:rPr>
          <w:rFonts w:hint="eastAsia" w:ascii="仿宋_GB2312" w:hAnsi="仿宋_GB2312" w:eastAsia="仿宋_GB2312" w:cs="仿宋_GB2312"/>
          <w:color w:val="000000"/>
          <w:sz w:val="32"/>
          <w:szCs w:val="32"/>
          <w:lang w:eastAsia="zh-CN"/>
        </w:rPr>
        <w:t>参加本次笔试的考生，必须遵守</w:t>
      </w:r>
      <w:r>
        <w:rPr>
          <w:rFonts w:hint="eastAsia" w:ascii="仿宋_GB2312" w:hAnsi="仿宋_GB2312" w:eastAsia="仿宋_GB2312" w:cs="仿宋_GB2312"/>
          <w:color w:val="000000"/>
          <w:sz w:val="32"/>
          <w:szCs w:val="32"/>
        </w:rPr>
        <w:t>贵州省疫情防控</w:t>
      </w:r>
      <w:r>
        <w:rPr>
          <w:rFonts w:hint="eastAsia" w:ascii="仿宋_GB2312" w:hAnsi="仿宋_GB2312" w:eastAsia="仿宋_GB2312" w:cs="仿宋_GB2312"/>
          <w:color w:val="000000"/>
          <w:sz w:val="32"/>
          <w:szCs w:val="32"/>
          <w:lang w:eastAsia="zh-CN"/>
        </w:rPr>
        <w:t>有关规定及以下</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1.不符合国家、省有关疫情防控要求，不遵守有关疫情防控规定的人员不得进入考点参加本次考试。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2.处于康复或隔离期的病例、无症状感染者、疑似、确诊病例以及无症状感染者的密切接触者不得进入考点参加本次考试。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3.处于集中隔离、居家健康监测期间的人员不得进入考点参加本次考试。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4.对流动、出行须报备并提供相应证明材料的人员，未按要求报备或未按要求提供相应证明材料的不得进入考点参加本次考试。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5.考试当天，经现场医务人员评估有可疑症状且不能排除新冠感染的考生，应配合工作人员按卫生健康部门要求到相应医院就诊，不得进入考点参加本次考试。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6.考前14天内有中高风险地区旅居史考生，不得进入考点参加本次考试。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7.考前14天内与本土阳性病例（尚未划定风险等级）活动轨迹有交集人员，不得进入考点参加本次考试。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8.考前14天内有“本土阳性病例报告地级市”旅居史人员，须提供考前5日内间隔24小时的2次核酸检测阴性证明纸质版（其中第2次核酸检测须在考前48小</w:t>
      </w:r>
      <w:bookmarkStart w:id="0" w:name="_GoBack"/>
      <w:bookmarkEnd w:id="0"/>
      <w:r>
        <w:rPr>
          <w:rFonts w:hint="eastAsia" w:ascii="仿宋_GB2312" w:hAnsi="仿宋_GB2312" w:eastAsia="仿宋_GB2312" w:cs="仿宋_GB2312"/>
          <w:color w:val="000000"/>
          <w:sz w:val="32"/>
          <w:szCs w:val="32"/>
        </w:rPr>
        <w:t>时内在考点所在地级市进行），方可进入考点参加本次考试。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其余所有考生均须提供考前48小时内1次核酸检测阴性证明纸质版（医院出具的纸质证明或电子证明的打印件均可），方可进入考点参加本次考试。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9.原则上所有考生均须按照“应接尽接、应接必接”的要求完成新冠疫苗全程接种及加强免疫。</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10.考生应自备一次性使用医用口罩。考试期间，考生应全程规范佩戴一次性使用医用口罩。未按要求佩戴口罩的考生，不得进入考点参加本次考试。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11.开考前90分钟，考生即可开始接受检测进入考点，但不能进入考场。考生应尽早到达考点，在考点入场检测处，要提前准备好当天本人“贵州健康码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国家通信行程卡”绿码和核酸检测阴性证明等相关材料，到相应检测通道做好入场检测准备，确保入场检测时间充足、秩序良好。不符合入场检测规定的考生，不得进入考点参加本次考试。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12.考试结束，考生要按指令有序离场，不得拥挤扎堆，保持适当安全距离。废弃口罩应自行带走或放到指定垃圾桶，不得随意丢弃。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14.为确保顺利参加考试，建议考生提前预约核酸检测、提前进行自我健康状况监测和“贵州健康码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国家通信行程卡”绿码核验。若贵州健康码与本人状况不符，请立即咨询并及时按要求处置。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000000"/>
          <w:sz w:val="28"/>
          <w:szCs w:val="28"/>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考试全过程，考生应自觉接受工作人员检查，如实报告个人情况，主动出示疫情防控检查所需的健康码绿码、行程卡绿码、核酸检测阴性证明等证明材料。</w:t>
      </w:r>
      <w:r>
        <w:rPr>
          <w:rFonts w:hint="eastAsia" w:ascii="仿宋_GB2312" w:hAnsi="仿宋_GB2312" w:eastAsia="仿宋_GB2312" w:cs="仿宋_GB2312"/>
          <w:b/>
          <w:bCs/>
          <w:color w:val="000000"/>
          <w:sz w:val="32"/>
          <w:szCs w:val="32"/>
        </w:rPr>
        <w:t>凡隐瞒或谎报旅居史、接触史、健康状况等疫情防控重</w:t>
      </w:r>
      <w:r>
        <w:rPr>
          <w:rFonts w:hint="eastAsia" w:ascii="仿宋_GB2312" w:hAnsi="仿宋_GB2312" w:eastAsia="仿宋_GB2312" w:cs="仿宋_GB2312"/>
          <w:b/>
          <w:bCs/>
          <w:color w:val="000000"/>
          <w:sz w:val="32"/>
          <w:szCs w:val="32"/>
          <w:lang w:eastAsia="zh-CN"/>
        </w:rPr>
        <w:t>要</w:t>
      </w:r>
      <w:r>
        <w:rPr>
          <w:rFonts w:hint="eastAsia" w:ascii="仿宋_GB2312" w:hAnsi="仿宋_GB2312" w:eastAsia="仿宋_GB2312" w:cs="仿宋_GB2312"/>
          <w:b/>
          <w:bCs/>
          <w:color w:val="000000"/>
          <w:sz w:val="32"/>
          <w:szCs w:val="32"/>
        </w:rPr>
        <w:t>信息，不配合工作人员进行防疫检测、询问、排查、送诊等造成的一切</w:t>
      </w:r>
      <w:r>
        <w:rPr>
          <w:rFonts w:hint="eastAsia" w:ascii="仿宋_GB2312" w:hAnsi="仿宋_GB2312" w:eastAsia="仿宋_GB2312" w:cs="仿宋_GB2312"/>
          <w:b/>
          <w:bCs/>
          <w:color w:val="000000"/>
          <w:sz w:val="32"/>
          <w:szCs w:val="32"/>
          <w:lang w:eastAsia="zh-CN"/>
        </w:rPr>
        <w:t>责任</w:t>
      </w:r>
      <w:r>
        <w:rPr>
          <w:rFonts w:hint="eastAsia" w:ascii="仿宋_GB2312" w:hAnsi="仿宋_GB2312" w:eastAsia="仿宋_GB2312" w:cs="仿宋_GB2312"/>
          <w:b/>
          <w:bCs/>
          <w:color w:val="000000"/>
          <w:sz w:val="32"/>
          <w:szCs w:val="32"/>
        </w:rPr>
        <w:t>由考生负责</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考生违反疫情防控有关规定和要求的，除</w:t>
      </w:r>
      <w:r>
        <w:rPr>
          <w:rFonts w:hint="eastAsia" w:ascii="仿宋_GB2312" w:hAnsi="仿宋_GB2312" w:eastAsia="仿宋_GB2312" w:cs="仿宋_GB2312"/>
          <w:color w:val="000000"/>
          <w:sz w:val="32"/>
          <w:szCs w:val="32"/>
        </w:rPr>
        <w:t>取消</w:t>
      </w:r>
      <w:r>
        <w:rPr>
          <w:rFonts w:hint="eastAsia" w:ascii="仿宋_GB2312" w:hAnsi="仿宋_GB2312" w:eastAsia="仿宋_GB2312" w:cs="仿宋_GB2312"/>
          <w:color w:val="000000"/>
          <w:sz w:val="32"/>
          <w:szCs w:val="32"/>
          <w:lang w:eastAsia="zh-CN"/>
        </w:rPr>
        <w:t>考生</w:t>
      </w:r>
      <w:r>
        <w:rPr>
          <w:rFonts w:hint="eastAsia" w:ascii="仿宋_GB2312" w:hAnsi="仿宋_GB2312" w:eastAsia="仿宋_GB2312" w:cs="仿宋_GB2312"/>
          <w:color w:val="000000"/>
          <w:sz w:val="32"/>
          <w:szCs w:val="32"/>
        </w:rPr>
        <w:t>考试资格</w:t>
      </w:r>
      <w:r>
        <w:rPr>
          <w:rFonts w:hint="eastAsia" w:ascii="仿宋_GB2312" w:hAnsi="仿宋_GB2312" w:eastAsia="仿宋_GB2312" w:cs="仿宋_GB2312"/>
          <w:color w:val="000000"/>
          <w:sz w:val="32"/>
          <w:szCs w:val="32"/>
          <w:lang w:eastAsia="zh-CN"/>
        </w:rPr>
        <w:t>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一并移交有关部门进行处理，</w:t>
      </w:r>
      <w:r>
        <w:rPr>
          <w:rFonts w:hint="eastAsia" w:ascii="仿宋_GB2312" w:hAnsi="仿宋_GB2312" w:eastAsia="仿宋_GB2312" w:cs="仿宋_GB2312"/>
          <w:color w:val="000000"/>
          <w:sz w:val="32"/>
          <w:szCs w:val="32"/>
        </w:rPr>
        <w:t>如有违法情况的，依法追究其法律责任。</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A1D62"/>
    <w:rsid w:val="16926550"/>
    <w:rsid w:val="237D0FC6"/>
    <w:rsid w:val="64B5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style11"/>
    <w:basedOn w:val="5"/>
    <w:qFormat/>
    <w:uiPriority w:val="0"/>
    <w:rPr>
      <w:rFonts w:ascii="微软雅黑" w:hAnsi="微软雅黑" w:eastAsia="微软雅黑" w:cs="微软雅黑"/>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2021-11-09T07:54:00Z</dcterms:created>
  <dc:creator>Administrator</dc:creator>
  <cp:lastModifiedBy>樱花</cp:lastModifiedBy>
  <dcterms:modified xsi:type="dcterms:W3CDTF">2021-11-22T05:11:44Z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C20EBE52B0E74D0C95642E4F1B2352B8</vt:lpwstr>
  </property>
</Properties>
</file>