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ind w:left="0" w:firstLine="0"/>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 w:val="0"/>
          <w:bCs w:val="0"/>
          <w:color w:val="000000"/>
          <w:kern w:val="0"/>
          <w:sz w:val="32"/>
          <w:szCs w:val="32"/>
          <w:lang w:val="en-US" w:eastAsia="zh-CN"/>
        </w:rPr>
        <w:t>3</w:t>
      </w:r>
    </w:p>
    <w:p>
      <w:pPr>
        <w:keepNext w:val="0"/>
        <w:keepLines w:val="0"/>
        <w:pageBreakBefore w:val="0"/>
        <w:widowControl/>
        <w:kinsoku/>
        <w:wordWrap w:val="0"/>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u w:val="none"/>
          <w:lang w:eastAsia="zh-CN" w:bidi="ar"/>
        </w:rPr>
        <w:t>大方县2021年“人才强市”暨第九届贵州人才博览会引进高层次急需紧缺人才面试</w:t>
      </w:r>
      <w:r>
        <w:rPr>
          <w:rFonts w:hint="eastAsia" w:ascii="方正小标宋简体" w:hAnsi="方正小标宋简体" w:eastAsia="方正小标宋简体" w:cs="方正小标宋简体"/>
          <w:b w:val="0"/>
          <w:bCs w:val="0"/>
          <w:i w:val="0"/>
          <w:iCs w:val="0"/>
          <w:color w:val="000000"/>
          <w:kern w:val="0"/>
          <w:sz w:val="44"/>
          <w:szCs w:val="44"/>
          <w:lang w:eastAsia="zh-CN"/>
        </w:rPr>
        <w:t>测评</w:t>
      </w:r>
    </w:p>
    <w:p>
      <w:pPr>
        <w:keepNext w:val="0"/>
        <w:keepLines w:val="0"/>
        <w:pageBreakBefore w:val="0"/>
        <w:widowControl/>
        <w:kinsoku/>
        <w:wordWrap w:val="0"/>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olor w:val="000000"/>
          <w:sz w:val="44"/>
          <w:szCs w:val="44"/>
          <w:lang w:eastAsia="zh-CN"/>
        </w:rPr>
      </w:pPr>
      <w:r>
        <w:rPr>
          <w:rFonts w:hint="eastAsia" w:ascii="方正小标宋简体" w:hAnsi="方正小标宋简体" w:eastAsia="方正小标宋简体" w:cs="方正小标宋简体"/>
          <w:b w:val="0"/>
          <w:bCs w:val="0"/>
          <w:i w:val="0"/>
          <w:iCs w:val="0"/>
          <w:color w:val="000000"/>
          <w:kern w:val="0"/>
          <w:sz w:val="44"/>
          <w:szCs w:val="44"/>
          <w:lang w:eastAsia="zh-CN"/>
        </w:rPr>
        <w:t>防疫指南</w:t>
      </w:r>
    </w:p>
    <w:p>
      <w:pPr>
        <w:ind w:left="0" w:firstLine="426"/>
        <w:rPr>
          <w:rFonts w:ascii="Times New Roman" w:hAnsi="Times New Roman" w:eastAsia="仿宋_GB2312"/>
          <w:i w:val="0"/>
          <w:i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为有效防控新型冠状病毒传播，保障新冠疫情常态化防控期间公开招聘考试工作顺利进行</w:t>
      </w:r>
      <w:r>
        <w:rPr>
          <w:rFonts w:hint="eastAsia" w:ascii="Times New Roman" w:hAnsi="Times New Roman" w:eastAsia="仿宋_GB2312"/>
          <w:sz w:val="32"/>
          <w:szCs w:val="32"/>
        </w:rPr>
        <w:t>，根据《贵州省应对新型冠状病毒感染的肺炎疫情防控领导小组疫情监测救治组关于印发〈贵州省重点场所重点单位重点人群新冠肺炎疫情防控相关防控技术指南〉的通知》</w:t>
      </w:r>
      <w:r>
        <w:rPr>
          <w:rFonts w:hint="eastAsia" w:ascii="Times New Roman" w:hAnsi="Times New Roman" w:eastAsia="仿宋_GB2312"/>
          <w:sz w:val="32"/>
          <w:szCs w:val="32"/>
          <w:lang w:eastAsia="zh-CN"/>
        </w:rPr>
        <w:t>及近期省应对新冠肺炎防控领导小组办公室有关做好近期新冠肺炎疫情防控的一系列工作要求</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现</w:t>
      </w:r>
      <w:r>
        <w:rPr>
          <w:rFonts w:hint="eastAsia" w:ascii="Times New Roman" w:hAnsi="Times New Roman" w:eastAsia="仿宋_GB2312"/>
          <w:sz w:val="32"/>
          <w:szCs w:val="32"/>
        </w:rPr>
        <w:t>结合实际，特制订本方案。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、基本要求</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（一）以习近平</w:t>
      </w:r>
      <w:r>
        <w:rPr>
          <w:rFonts w:hint="eastAsia" w:ascii="仿宋_GB2312" w:hAnsi="仿宋_GB2312" w:eastAsia="仿宋_GB2312" w:cs="仿宋_GB2312"/>
          <w:sz w:val="32"/>
          <w:szCs w:val="32"/>
          <w:lang w:eastAsia="zh-CN"/>
        </w:rPr>
        <w:t>总书记关于新冠肺炎疫情防控的系列重要批示精神指导，</w:t>
      </w:r>
      <w:r>
        <w:rPr>
          <w:rFonts w:hint="eastAsia" w:ascii="仿宋_GB2312" w:hAnsi="仿宋_GB2312" w:eastAsia="仿宋_GB2312" w:cs="仿宋_GB2312"/>
          <w:sz w:val="32"/>
          <w:szCs w:val="32"/>
        </w:rPr>
        <w:t>贯彻执行党中央国务院决策部署和省委省政府工作要求，落实好常态化疫情防控要求，</w:t>
      </w:r>
      <w:r>
        <w:rPr>
          <w:rFonts w:hint="eastAsia" w:ascii="仿宋_GB2312" w:hAnsi="仿宋_GB2312" w:eastAsia="仿宋_GB2312" w:cs="仿宋_GB2312"/>
          <w:kern w:val="0"/>
          <w:sz w:val="32"/>
          <w:szCs w:val="32"/>
          <w:lang w:bidi="ar"/>
        </w:rPr>
        <w:t>在抓紧抓实抓细常态化疫情防控各项工作同时，</w:t>
      </w:r>
      <w:r>
        <w:rPr>
          <w:rFonts w:hint="eastAsia" w:ascii="仿宋_GB2312" w:hAnsi="仿宋_GB2312" w:eastAsia="仿宋_GB2312" w:cs="仿宋_GB2312"/>
          <w:sz w:val="32"/>
          <w:szCs w:val="32"/>
        </w:rPr>
        <w:t>认真做好本次公开招聘</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期间医疗保障、疫情防控和应急处置工作。</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（二）开展培训。根据防控工作的需要，对参加考务工作的人员进行针对性</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（三）做好物资保障。</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防护物品、消毒药剂、器械准备，确保考务期间医疗保障、疫情防控和应急处置工作有序开展。</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（四）做好考生服务。做好考务期间考生医疗保障、疫情防控服务工作，及时科学准确为考生防控有关问题解答。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黑体" w:hAnsi="黑体" w:eastAsia="黑体" w:cs="仿宋_GB2312"/>
          <w:bCs/>
          <w:sz w:val="32"/>
          <w:szCs w:val="32"/>
          <w:lang w:eastAsia="zh-CN"/>
        </w:rPr>
        <w:t>二</w:t>
      </w:r>
      <w:r>
        <w:rPr>
          <w:rFonts w:hint="eastAsia" w:ascii="黑体" w:hAnsi="黑体" w:eastAsia="黑体" w:cs="仿宋_GB2312"/>
          <w:bCs/>
          <w:sz w:val="32"/>
          <w:szCs w:val="32"/>
        </w:rPr>
        <w:t>、</w:t>
      </w:r>
      <w:r>
        <w:rPr>
          <w:rFonts w:hint="eastAsia" w:ascii="仿宋_GB2312" w:hAnsi="仿宋_GB2312" w:eastAsia="仿宋_GB2312" w:cs="仿宋_GB2312"/>
          <w:b/>
          <w:bCs/>
          <w:sz w:val="32"/>
          <w:szCs w:val="32"/>
          <w:lang w:eastAsia="zh-CN"/>
        </w:rPr>
        <w:t>重点</w:t>
      </w:r>
      <w:r>
        <w:rPr>
          <w:rFonts w:hint="eastAsia" w:ascii="黑体" w:hAnsi="黑体" w:eastAsia="黑体" w:cs="仿宋_GB2312"/>
          <w:bCs/>
          <w:sz w:val="32"/>
          <w:szCs w:val="32"/>
        </w:rPr>
        <w:t>环节管理</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（一）面试管理</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.面试点</w:t>
      </w:r>
      <w:r>
        <w:rPr>
          <w:rFonts w:hint="eastAsia" w:ascii="仿宋_GB2312" w:hAnsi="仿宋_GB2312" w:eastAsia="仿宋_GB2312" w:cs="仿宋_GB2312"/>
          <w:b/>
          <w:bCs/>
          <w:sz w:val="32"/>
          <w:szCs w:val="32"/>
        </w:rPr>
        <w:t>出入口管理。</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开考前至</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结束，考场出入口安排人员全程值守，配备</w:t>
      </w:r>
      <w:r>
        <w:rPr>
          <w:rFonts w:hint="eastAsia" w:ascii="仿宋_GB2312" w:hAnsi="仿宋_GB2312" w:eastAsia="仿宋_GB2312" w:cs="仿宋_GB2312"/>
          <w:sz w:val="32"/>
          <w:szCs w:val="32"/>
          <w:lang w:eastAsia="zh-CN"/>
        </w:rPr>
        <w:t>医用外科口罩、一次性乳胶手套、一次性医用帽子、</w:t>
      </w:r>
      <w:r>
        <w:rPr>
          <w:rFonts w:hint="eastAsia" w:ascii="仿宋_GB2312" w:hAnsi="仿宋_GB2312" w:eastAsia="仿宋_GB2312" w:cs="仿宋_GB2312"/>
          <w:sz w:val="32"/>
          <w:szCs w:val="32"/>
          <w:lang w:val="en-US" w:eastAsia="zh-CN"/>
        </w:rPr>
        <w:t>75%酒精、84消毒液、</w:t>
      </w:r>
      <w:r>
        <w:rPr>
          <w:rFonts w:hint="eastAsia" w:ascii="仿宋_GB2312" w:hAnsi="仿宋_GB2312" w:eastAsia="仿宋_GB2312" w:cs="仿宋_GB2312"/>
          <w:sz w:val="32"/>
          <w:szCs w:val="32"/>
        </w:rPr>
        <w:t>红外线</w:t>
      </w:r>
      <w:r>
        <w:rPr>
          <w:rFonts w:hint="eastAsia" w:ascii="仿宋_GB2312" w:hAnsi="仿宋_GB2312" w:eastAsia="仿宋_GB2312" w:cs="仿宋_GB2312"/>
          <w:sz w:val="32"/>
          <w:szCs w:val="32"/>
          <w:lang w:eastAsia="zh-CN"/>
        </w:rPr>
        <w:t>体温枪</w:t>
      </w:r>
      <w:r>
        <w:rPr>
          <w:rFonts w:hint="eastAsia" w:ascii="仿宋_GB2312" w:hAnsi="仿宋_GB2312" w:eastAsia="仿宋_GB2312" w:cs="仿宋_GB2312"/>
          <w:sz w:val="32"/>
          <w:szCs w:val="32"/>
        </w:rPr>
        <w:t>、水银温度计、速干手消毒剂、贵州健康码二维码等。考生及所有进入考试区域人员科学佩戴口罩，凭有效居民身份证和</w:t>
      </w:r>
      <w:r>
        <w:rPr>
          <w:rFonts w:hint="eastAsia" w:ascii="仿宋_GB2312" w:hAnsi="仿宋_GB2312" w:eastAsia="仿宋_GB2312" w:cs="仿宋_GB2312"/>
          <w:sz w:val="32"/>
          <w:szCs w:val="32"/>
          <w:lang w:eastAsia="zh-CN"/>
        </w:rPr>
        <w:t>《面试测评通知单》</w:t>
      </w:r>
      <w:r>
        <w:rPr>
          <w:rFonts w:hint="eastAsia" w:ascii="仿宋_GB2312" w:hAnsi="仿宋_GB2312" w:eastAsia="仿宋_GB2312" w:cs="仿宋_GB2312"/>
          <w:sz w:val="32"/>
          <w:szCs w:val="32"/>
        </w:rPr>
        <w:t>并通过体温</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测、贵州健康码检查等合格后方可错峰进入候考室。</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2.面试考场管理。</w:t>
      </w:r>
      <w:r>
        <w:rPr>
          <w:rFonts w:hint="eastAsia" w:ascii="仿宋_GB2312" w:hAnsi="仿宋_GB2312" w:eastAsia="仿宋_GB2312" w:cs="仿宋_GB2312"/>
          <w:sz w:val="32"/>
          <w:szCs w:val="32"/>
        </w:rPr>
        <w:t>面试考场、候考室、候分室、</w:t>
      </w:r>
      <w:r>
        <w:rPr>
          <w:rFonts w:hint="eastAsia" w:ascii="仿宋_GB2312" w:hAnsi="仿宋_GB2312" w:eastAsia="仿宋_GB2312" w:cs="仿宋_GB2312"/>
          <w:sz w:val="32"/>
          <w:szCs w:val="32"/>
          <w:lang w:eastAsia="zh-CN"/>
        </w:rPr>
        <w:t>备课室、</w:t>
      </w:r>
      <w:r>
        <w:rPr>
          <w:rFonts w:hint="eastAsia" w:ascii="仿宋_GB2312" w:hAnsi="仿宋_GB2312" w:eastAsia="仿宋_GB2312" w:cs="仿宋_GB2312"/>
          <w:sz w:val="32"/>
          <w:szCs w:val="32"/>
        </w:rPr>
        <w:t>电梯等必须</w:t>
      </w:r>
      <w:r>
        <w:rPr>
          <w:rFonts w:hint="eastAsia" w:ascii="仿宋_GB2312" w:hAnsi="仿宋_GB2312" w:eastAsia="仿宋_GB2312" w:cs="仿宋_GB2312"/>
          <w:sz w:val="32"/>
          <w:szCs w:val="32"/>
          <w:lang w:eastAsia="zh-CN"/>
        </w:rPr>
        <w:t>前一天</w:t>
      </w:r>
      <w:r>
        <w:rPr>
          <w:rFonts w:hint="eastAsia" w:ascii="仿宋_GB2312" w:hAnsi="仿宋_GB2312" w:eastAsia="仿宋_GB2312" w:cs="仿宋_GB2312"/>
          <w:sz w:val="32"/>
          <w:szCs w:val="32"/>
        </w:rPr>
        <w:t>进行全面清洁消毒</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，进入考场考试要科学佩戴口罩，每位面试考生与面试考官间隔需在1米以上，保持考场区域通风顺畅，现场准备速干手消毒剂。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3.候考室</w:t>
      </w:r>
      <w:r>
        <w:rPr>
          <w:rFonts w:hint="eastAsia" w:ascii="仿宋_GB2312" w:hAnsi="仿宋_GB2312" w:eastAsia="仿宋_GB2312" w:cs="仿宋_GB2312"/>
          <w:b/>
          <w:bCs/>
          <w:sz w:val="32"/>
          <w:szCs w:val="32"/>
          <w:lang w:eastAsia="zh-CN"/>
        </w:rPr>
        <w:t>、候分室</w:t>
      </w:r>
      <w:r>
        <w:rPr>
          <w:rFonts w:hint="eastAsia" w:ascii="仿宋_GB2312" w:hAnsi="仿宋_GB2312" w:eastAsia="仿宋_GB2312" w:cs="仿宋_GB2312"/>
          <w:b/>
          <w:bCs/>
          <w:sz w:val="32"/>
          <w:szCs w:val="32"/>
        </w:rPr>
        <w:t>管理。</w:t>
      </w:r>
      <w:r>
        <w:rPr>
          <w:rFonts w:hint="eastAsia" w:ascii="仿宋_GB2312" w:hAnsi="仿宋_GB2312" w:eastAsia="仿宋_GB2312" w:cs="仿宋_GB2312"/>
          <w:sz w:val="32"/>
          <w:szCs w:val="32"/>
        </w:rPr>
        <w:t>考生在候考室</w:t>
      </w:r>
      <w:r>
        <w:rPr>
          <w:rFonts w:hint="eastAsia" w:ascii="仿宋_GB2312" w:hAnsi="仿宋_GB2312" w:eastAsia="仿宋_GB2312" w:cs="仿宋_GB2312"/>
          <w:sz w:val="32"/>
          <w:szCs w:val="32"/>
          <w:lang w:eastAsia="zh-CN"/>
        </w:rPr>
        <w:t>、候分室</w:t>
      </w:r>
      <w:r>
        <w:rPr>
          <w:rFonts w:hint="eastAsia" w:ascii="仿宋_GB2312" w:hAnsi="仿宋_GB2312" w:eastAsia="仿宋_GB2312" w:cs="仿宋_GB2312"/>
          <w:sz w:val="32"/>
          <w:szCs w:val="32"/>
        </w:rPr>
        <w:t>要服从现场考务人员的安排，科学佩戴口罩，每位面试考生之间</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 xml:space="preserve">隔需在1米以上，保持候考室区域通风顺畅，现场准备速干手消毒剂。 </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4.面试考官及工作人员的管理。</w:t>
      </w:r>
      <w:r>
        <w:rPr>
          <w:rFonts w:hint="eastAsia" w:ascii="仿宋_GB2312" w:hAnsi="仿宋_GB2312" w:eastAsia="仿宋_GB2312" w:cs="仿宋_GB2312"/>
          <w:sz w:val="32"/>
          <w:szCs w:val="32"/>
        </w:rPr>
        <w:t>考官和工作人员科学佩戴口罩，与面试考生保持“一米线”距离，避免人员聚集。</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（二）体检管理</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严格按体检单位要求执行。</w:t>
      </w:r>
    </w:p>
    <w:p>
      <w:pPr>
        <w:keepNext w:val="0"/>
        <w:keepLines w:val="0"/>
        <w:pageBreakBefore w:val="0"/>
        <w:widowControl w:val="0"/>
        <w:kinsoku/>
        <w:wordWrap/>
        <w:overflowPunct/>
        <w:topLinePunct w:val="0"/>
        <w:autoSpaceDE/>
        <w:autoSpaceDN/>
        <w:bidi w:val="0"/>
        <w:adjustRightInd/>
        <w:snapToGrid/>
        <w:spacing w:line="560" w:lineRule="exact"/>
        <w:ind w:left="-142" w:firstLine="800" w:firstLineChars="250"/>
        <w:jc w:val="left"/>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、考生管理</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（一）考生防控准备</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参与面试的人员按照要求，参加面试前需提供本人近</w:t>
      </w:r>
      <w:r>
        <w:rPr>
          <w:rFonts w:hint="eastAsia" w:ascii="仿宋_GB2312" w:hAnsi="仿宋_GB2312" w:eastAsia="仿宋_GB2312" w:cs="仿宋_GB2312"/>
          <w:sz w:val="32"/>
          <w:szCs w:val="32"/>
          <w:lang w:val="en-US" w:eastAsia="zh-CN"/>
        </w:rPr>
        <w:t>14天内的体温监测及14天内的旅居史情况；面试前14天内有目前国家公布的中高度风险地区旅居史及与确诊病例或无症状感染者有接触或行动轨迹有交集的</w:t>
      </w:r>
      <w:r>
        <w:rPr>
          <w:rFonts w:hint="eastAsia" w:ascii="仿宋_GB2312" w:hAnsi="仿宋_GB2312" w:eastAsia="仿宋_GB2312" w:cs="仿宋_GB2312"/>
          <w:sz w:val="32"/>
          <w:szCs w:val="32"/>
          <w:lang w:eastAsia="zh-CN"/>
        </w:rPr>
        <w:t>面试人员，不得参加此次面试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（二）境外考生</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入境来</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（返</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）考生要主动向招考单位申报，采取相应防控措施。境外来</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人员入境后一律实行</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天集中隔离医学观察和健康监测。入境后在省外或我省</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隔离满</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天，且在我省核酸检测阴性者，不再进行隔离。防控要求根据国家、省、市最新防控要求适时调整。</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（三）省外考生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1.从本地首例感染者报告之日起从有本地感染者报告所在地级市低风险地区来（返）黔人员，须落实“三天两检”措施。其中，持有48小时内核酸检测阴性证明的，抵黔后须在首站地开展1次核酸检测，采样后可“两点一线”返回居住地或酒店等待检测结果，期间不得外出，返回时避免乘坐地铁、公交等公共交通工具。未持有48小时内核酸检测阴性证明的，须在首站地立即开展第1次核酸检测，结果未出之前不得流动；第1次检测结果为阴性的，须“两点一线”立即返回居住地或酒店且不得外出；间隔24小时后，请自行前往就近核酸检测机构进行第2次核酸检测，完成采样后须立即返回居住地或酒店，结果未出之前不得流动；“三天两检”期间，仅限于在交通场站或隔离场所、居住地或酒店、核酸检测机构之间“点对点”流动，全程须做好个人防护，避免乘坐地铁、公交等公共交通工具；两次检测结果均为阴性的，在做好个人防护的前提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方</w:t>
      </w:r>
      <w:r>
        <w:rPr>
          <w:rFonts w:hint="eastAsia" w:ascii="仿宋_GB2312" w:hAnsi="仿宋_GB2312" w:eastAsia="仿宋_GB2312" w:cs="仿宋_GB2312"/>
          <w:b w:val="0"/>
          <w:bCs w:val="0"/>
          <w:color w:val="auto"/>
          <w:sz w:val="32"/>
          <w:szCs w:val="32"/>
          <w:lang w:eastAsia="zh-CN"/>
        </w:rPr>
        <w:t>可参与</w:t>
      </w:r>
      <w:r>
        <w:rPr>
          <w:rFonts w:hint="eastAsia" w:ascii="仿宋_GB2312" w:hAnsi="仿宋_GB2312" w:eastAsia="仿宋_GB2312" w:cs="仿宋_GB2312"/>
          <w:b w:val="0"/>
          <w:bCs w:val="0"/>
          <w:color w:val="auto"/>
          <w:sz w:val="32"/>
          <w:szCs w:val="32"/>
          <w:lang w:val="en-US" w:eastAsia="zh-CN"/>
        </w:rPr>
        <w:t>考试。</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2.低风险地区考生，持有贵州健康码绿码且体温正常的，可直接参加考试。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3.防控要求根据国家、省、市最新防控要求适时调整。</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（四）省内考生</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省内考生持有绿码且体温正常的，可直接参加考试。防控要求根据国家、省、市最新防控要求适时调整。</w:t>
      </w:r>
    </w:p>
    <w:p>
      <w:pPr>
        <w:keepNext w:val="0"/>
        <w:keepLines w:val="0"/>
        <w:pageBreakBefore w:val="0"/>
        <w:widowControl w:val="0"/>
        <w:kinsoku/>
        <w:wordWrap/>
        <w:overflowPunct/>
        <w:topLinePunct w:val="0"/>
        <w:autoSpaceDE/>
        <w:autoSpaceDN/>
        <w:bidi w:val="0"/>
        <w:adjustRightInd/>
        <w:snapToGrid/>
        <w:spacing w:line="560" w:lineRule="exact"/>
        <w:ind w:left="-142"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（五）考前其他相关要求</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1.请各位考生在进入资格复审、面试、体检各环节之前，减少到人员密集的公共场所活动，尽量减少外出活动，勿前往新冠肺炎正在流行的地区，减少走亲访友和聚餐，尽量在家休息。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2.各位考生在报名时请如实填写《考生报名前14天的个人情况反馈表》（详见附件），</w:t>
      </w:r>
      <w:r>
        <w:rPr>
          <w:rFonts w:hint="eastAsia" w:ascii="仿宋_GB2312" w:hAnsi="仿宋_GB2312" w:eastAsia="仿宋_GB2312" w:cs="仿宋_GB2312"/>
          <w:sz w:val="32"/>
          <w:szCs w:val="32"/>
          <w:lang w:eastAsia="zh-CN"/>
        </w:rPr>
        <w:t>于领取《面试测评通知单》时</w:t>
      </w:r>
      <w:r>
        <w:rPr>
          <w:rFonts w:hint="eastAsia" w:ascii="仿宋_GB2312" w:hAnsi="仿宋_GB2312" w:eastAsia="仿宋_GB2312" w:cs="仿宋_GB2312"/>
          <w:sz w:val="32"/>
          <w:szCs w:val="32"/>
        </w:rPr>
        <w:t>提交。</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3.考生在考试前14天进行个人体温（2次/天）监测，如出现发热（≥37.3°C）、干咳、乏力、鼻塞、流涕、咽痛、腹泻等症状，请及时与</w:t>
      </w:r>
      <w:r>
        <w:rPr>
          <w:rFonts w:hint="eastAsia" w:ascii="仿宋_GB2312" w:hAnsi="仿宋_GB2312" w:eastAsia="仿宋_GB2312" w:cs="仿宋_GB2312"/>
          <w:sz w:val="32"/>
          <w:szCs w:val="32"/>
          <w:lang w:eastAsia="zh-CN"/>
        </w:rPr>
        <w:t>人社局事业单位管理股</w:t>
      </w:r>
      <w:r>
        <w:rPr>
          <w:rFonts w:hint="eastAsia" w:ascii="仿宋_GB2312" w:hAnsi="仿宋_GB2312" w:eastAsia="仿宋_GB2312" w:cs="仿宋_GB2312"/>
          <w:sz w:val="32"/>
          <w:szCs w:val="32"/>
        </w:rPr>
        <w:t>联系。</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w:t>
      </w:r>
      <w:r>
        <w:rPr>
          <w:rFonts w:hint="eastAsia" w:ascii="仿宋_GB2312" w:hAnsi="仿宋_GB2312" w:eastAsia="仿宋_GB2312" w:cs="仿宋_GB2312"/>
          <w:kern w:val="0"/>
          <w:sz w:val="32"/>
          <w:szCs w:val="32"/>
          <w:lang w:bidi="ar"/>
        </w:rPr>
        <w:t>必须如实告知以上个人情况</w:t>
      </w:r>
      <w:r>
        <w:rPr>
          <w:rFonts w:hint="eastAsia" w:ascii="仿宋_GB2312" w:hAnsi="仿宋_GB2312" w:eastAsia="仿宋_GB2312" w:cs="仿宋_GB2312"/>
          <w:sz w:val="32"/>
          <w:szCs w:val="32"/>
        </w:rPr>
        <w:t>，如有隐瞒后果自负。</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.各位参加考试考生需在微信小程序中下载贵州健康码，并确认健康码为绿色后，方能参加考试。</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防控措施根据国家、省、市最新防控要求适时调整。</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黑体" w:hAnsi="黑体" w:eastAsia="黑体" w:cs="仿宋_GB2312"/>
          <w:sz w:val="32"/>
          <w:szCs w:val="32"/>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、应急管理</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（一）入口发现健康码异常或体温异常的考生，立即就地隔离，拨打120电话送至定点医疗机构</w:t>
      </w:r>
      <w:r>
        <w:rPr>
          <w:rFonts w:hint="eastAsia" w:ascii="仿宋_GB2312" w:hAnsi="仿宋_GB2312" w:eastAsia="仿宋_GB2312" w:cs="仿宋_GB2312"/>
          <w:sz w:val="32"/>
          <w:szCs w:val="32"/>
          <w:lang w:eastAsia="zh-CN"/>
        </w:rPr>
        <w:t>（大方县人民医院）</w:t>
      </w:r>
      <w:r>
        <w:rPr>
          <w:rFonts w:hint="eastAsia" w:ascii="仿宋_GB2312" w:hAnsi="仿宋_GB2312" w:eastAsia="仿宋_GB2312" w:cs="仿宋_GB2312"/>
          <w:sz w:val="32"/>
          <w:szCs w:val="32"/>
        </w:rPr>
        <w:t>就诊。</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（二）考场发现有发热等症状考生，立即转移至隔离点，拨打120电话送至定点医疗机构</w:t>
      </w:r>
      <w:r>
        <w:rPr>
          <w:rFonts w:hint="eastAsia" w:ascii="仿宋_GB2312" w:hAnsi="仿宋_GB2312" w:eastAsia="仿宋_GB2312" w:cs="仿宋_GB2312"/>
          <w:sz w:val="32"/>
          <w:szCs w:val="32"/>
          <w:lang w:eastAsia="zh-CN"/>
        </w:rPr>
        <w:t>（大方县人民医院）</w:t>
      </w:r>
      <w:r>
        <w:rPr>
          <w:rFonts w:hint="eastAsia" w:ascii="仿宋_GB2312" w:hAnsi="仿宋_GB2312" w:eastAsia="仿宋_GB2312" w:cs="仿宋_GB2312"/>
          <w:sz w:val="32"/>
          <w:szCs w:val="32"/>
        </w:rPr>
        <w:t>就诊，同时封闭考场，报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（三）对相应场所按规范进行消毒处理。</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仿宋_GB2312" w:hAnsi="仿宋_GB2312" w:eastAsia="仿宋_GB2312" w:cs="仿宋_GB2312"/>
          <w:sz w:val="32"/>
          <w:szCs w:val="32"/>
          <w:lang w:eastAsia="zh-CN"/>
        </w:rPr>
        <w:t>大方县卫生健康局</w:t>
      </w:r>
      <w:r>
        <w:rPr>
          <w:rFonts w:hint="eastAsia" w:ascii="仿宋_GB2312" w:hAnsi="仿宋_GB2312" w:eastAsia="仿宋_GB2312" w:cs="仿宋_GB2312"/>
          <w:sz w:val="32"/>
          <w:szCs w:val="32"/>
        </w:rPr>
        <w:t>负责解释，未尽事宜由</w:t>
      </w:r>
      <w:r>
        <w:rPr>
          <w:rFonts w:hint="eastAsia" w:ascii="仿宋_GB2312" w:hAnsi="仿宋_GB2312" w:eastAsia="仿宋_GB2312" w:cs="仿宋_GB2312"/>
          <w:sz w:val="32"/>
          <w:szCs w:val="32"/>
          <w:lang w:eastAsia="zh-CN"/>
        </w:rPr>
        <w:t>大方县事业单位</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办公室负责完善落实。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733" w:leftChars="825" w:firstLine="2096" w:firstLineChars="655"/>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大方县卫生健康局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-427990</wp:posOffset>
              </wp:positionV>
              <wp:extent cx="1134745" cy="316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474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3.7pt;height:24.95pt;width:89.35pt;mso-position-horizontal:outside;mso-position-horizontal-relative:margin;z-index:251659264;mso-width-relative:page;mso-height-relative:page;" filled="f" stroked="f" coordsize="21600,21600" o:gfxdata="UEsDBAoAAAAAAIdO4kAAAAAAAAAAAAAAAAAEAAAAZHJzL1BLAwQUAAAACACHTuJAh3h7H9cAAAAI&#10;AQAADwAAAGRycy9kb3ducmV2LnhtbE2PS0/DMBCE70j8B2uRuLV2EDRViNMDjxuPUkCCmxMvSUS8&#10;juxNWv497gmOs7Oa+abcHNwgZgyx96QhWyoQSI23PbUa3l7vF2sQkQ1ZM3hCDT8YYVOdnpSmsH5P&#10;LzjvuBUphGJhNHTMYyFlbDp0Ji79iJS8Lx+c4SRDK20w+xTuBnmh1Eo601Nq6MyINx0237vJaRg+&#10;YnioFX/Ot+0jb5/l9H6XPWl9fpapaxCMB/57hiN+QocqMdV+IhvFoCENYQ2LVX4J4mjn6xxEnS5Z&#10;fgWyKuX/AdUvUEsDBBQAAAAIAIdO4kAZCOubNwIAAGIEAAAOAAAAZHJzL2Uyb0RvYy54bWytVMuO&#10;0zAU3SPxD5b3NO10WkZR01GZqgipYkYqiLXrOI0l29fYTpPyAfAHrNiw57v6HVzn0UEDi1mwcW98&#10;n+fc4y5uG63IUTgvwWR0MhpTIgyHXJpDRj9+2Ly6ocQHZnKmwIiMnoSnt8uXLxa1TcUVlKBy4QgW&#10;MT6tbUbLEGyaJJ6XQjM/AisMOgtwmgX8dIckd6zG6lolV+PxPKnB5dYBF97j7bpz0r6ie05BKArJ&#10;xRp4pYUJXVUnFAsIyZfSerpspy0KwcN9UXgRiMooIg3tiU3Q3sczWS5YenDMlpL3I7DnjPAEk2bS&#10;YNNLqTULjFRO/lVKS+7AQxFGHHTSAWkZQRST8RNudiWzosWCVHt7Id3/v7L8/fHBEZmjEigxTOPC&#10;z9+/nX/8Ov/8SiaRntr6FKN2FuNC8waaGNrfe7yMqJvC6fiLeAj6kdzThVzRBMJj0mR6/fp6RglH&#10;33Qyv5nPYpnkMds6H94K0CQaGXW4vJZTdtz60IUOIbGZgY1UCu9ZqgypMzqfzsZtwsWDxZXBHhFD&#10;N2u0QrNvegB7yE+Iy0EnDG/5RmLzLfPhgTlUAkLBtxLu8SgUYBPoLUpKcF/+dR/jcUHopaRGZWXU&#10;f66YE5SodwZXF2U4GG4w9oNhKn0HKFZcB07TmpjgghrMwoH+hE9oFbugixmOvTIaBvMudPrGJ8jF&#10;atUGVdbJQ9kloPAsC1uzszy26ahcVQEK2bIcKep46ZlD6bV76p9J1Paf323U41/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eHsf1wAAAAgBAAAPAAAAAAAAAAEAIAAAACIAAABkcnMvZG93bnJl&#10;di54bWxQSwECFAAUAAAACACHTuJAGQjrmzcCAABiBAAADgAAAAAAAAABACAAAAAmAQAAZHJzL2Uy&#10;b0RvYy54bWxQSwUGAAAAAAYABgBZAQAAzwUAAAAA&#10;">
              <v:fill on="f" focussize="0,0"/>
              <v:stroke on="f" weight="0.5pt"/>
              <v:imagedata o:title=""/>
              <o:lock v:ext="edit" aspectratio="f"/>
              <v:textbox inset="0mm,0mm,0mm,0mm">
                <w:txbxContent>
                  <w:p>
                    <w:pPr>
                      <w:pStyle w:val="4"/>
                      <w:ind w:left="0" w:leftChars="0" w:firstLine="0" w:firstLineChars="0"/>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DF373F"/>
    <w:rsid w:val="000A0D7D"/>
    <w:rsid w:val="001D539D"/>
    <w:rsid w:val="001E4B99"/>
    <w:rsid w:val="0022550C"/>
    <w:rsid w:val="003439B5"/>
    <w:rsid w:val="00366295"/>
    <w:rsid w:val="00431F67"/>
    <w:rsid w:val="004F4C68"/>
    <w:rsid w:val="00662D81"/>
    <w:rsid w:val="0066761D"/>
    <w:rsid w:val="006A6B68"/>
    <w:rsid w:val="00733FB6"/>
    <w:rsid w:val="0082669D"/>
    <w:rsid w:val="00886400"/>
    <w:rsid w:val="008A05A6"/>
    <w:rsid w:val="008C5DF4"/>
    <w:rsid w:val="00937FE1"/>
    <w:rsid w:val="009C38D8"/>
    <w:rsid w:val="009D478E"/>
    <w:rsid w:val="00A303FC"/>
    <w:rsid w:val="00A75211"/>
    <w:rsid w:val="00B52AA2"/>
    <w:rsid w:val="00BF2EC0"/>
    <w:rsid w:val="00C25D51"/>
    <w:rsid w:val="00D44D14"/>
    <w:rsid w:val="00D50983"/>
    <w:rsid w:val="00D85C49"/>
    <w:rsid w:val="00D93793"/>
    <w:rsid w:val="00E73840"/>
    <w:rsid w:val="00EB797C"/>
    <w:rsid w:val="00F56297"/>
    <w:rsid w:val="00FE6BA8"/>
    <w:rsid w:val="02402CA3"/>
    <w:rsid w:val="070D5821"/>
    <w:rsid w:val="07EF46D7"/>
    <w:rsid w:val="0CE52F3B"/>
    <w:rsid w:val="0D125E42"/>
    <w:rsid w:val="0E042E05"/>
    <w:rsid w:val="0EE9529E"/>
    <w:rsid w:val="12D35B23"/>
    <w:rsid w:val="137C4F2A"/>
    <w:rsid w:val="16BC1DCA"/>
    <w:rsid w:val="19D33D48"/>
    <w:rsid w:val="1A6034F0"/>
    <w:rsid w:val="1C3A7F65"/>
    <w:rsid w:val="1C6312B4"/>
    <w:rsid w:val="22293E0B"/>
    <w:rsid w:val="261F7B62"/>
    <w:rsid w:val="2660271A"/>
    <w:rsid w:val="27E05261"/>
    <w:rsid w:val="286C4DBB"/>
    <w:rsid w:val="29203DBE"/>
    <w:rsid w:val="2B0042AF"/>
    <w:rsid w:val="2E7148C2"/>
    <w:rsid w:val="30EF3437"/>
    <w:rsid w:val="31B323CB"/>
    <w:rsid w:val="33613D8C"/>
    <w:rsid w:val="34624345"/>
    <w:rsid w:val="3D1B10A7"/>
    <w:rsid w:val="3FDB3678"/>
    <w:rsid w:val="42F12429"/>
    <w:rsid w:val="48DF373F"/>
    <w:rsid w:val="4963468E"/>
    <w:rsid w:val="4C830044"/>
    <w:rsid w:val="4CC5429F"/>
    <w:rsid w:val="4D8343B8"/>
    <w:rsid w:val="4FF4083C"/>
    <w:rsid w:val="50317BE2"/>
    <w:rsid w:val="550F4CB6"/>
    <w:rsid w:val="55AE45E7"/>
    <w:rsid w:val="5626281A"/>
    <w:rsid w:val="56D81263"/>
    <w:rsid w:val="58590DEA"/>
    <w:rsid w:val="595F759C"/>
    <w:rsid w:val="59AE7EF4"/>
    <w:rsid w:val="5A260B84"/>
    <w:rsid w:val="5A2F1534"/>
    <w:rsid w:val="6B4A7032"/>
    <w:rsid w:val="6B95457C"/>
    <w:rsid w:val="6F5A4DC6"/>
    <w:rsid w:val="71C55EDA"/>
    <w:rsid w:val="72956EC4"/>
    <w:rsid w:val="78872789"/>
    <w:rsid w:val="797E2CF8"/>
    <w:rsid w:val="79F35052"/>
    <w:rsid w:val="7B7C08A3"/>
    <w:rsid w:val="7C16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627" w:hanging="93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451</Words>
  <Characters>2573</Characters>
  <Lines>21</Lines>
  <Paragraphs>6</Paragraphs>
  <TotalTime>3</TotalTime>
  <ScaleCrop>false</ScaleCrop>
  <LinksUpToDate>false</LinksUpToDate>
  <CharactersWithSpaces>3018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2020-06-12T01:05:00Z</dcterms:created>
  <dc:creator>2201</dc:creator>
  <cp:lastModifiedBy>呢称真难取</cp:lastModifiedBy>
  <cp:lastPrinted>2020-05-27T00:21:00Z</cp:lastPrinted>
  <dcterms:modified xsi:type="dcterms:W3CDTF">2021-12-03T03:40:02Z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6854A7CB925147DA973C9E95799F13DB</vt:lpwstr>
  </property>
</Properties>
</file>