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中国振华市场化选聘岗位职责及任职条件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一、中国振华电子集团有限公司总部岗位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（一）董事会办公室：高级业务经理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1.协助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加强公司治理机制建设，组织公司治理研究，完善公司治理结构，制订公司治理相关规章制度。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2.协助完成董事会办公室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日常事务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指导所出资企业建立完善现代企业制度和法人治理结构，联络并指导所出资企业董事会及支撑保障机构工作。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2.法律、金融、会计专业优先。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年以上工作经验，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年以上管理岗位工作经验，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大型企业董事会（办公室）相关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经历或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中型企业董事会（办公室）副职以上岗位3年以上工作经历。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熟悉公司治理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、董事会建设、现代企业管理制度。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组织能力、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计划与执行能力、分析判断能力、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（二）人力资源部：副部长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协助部长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公司人力资源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战略规划、年度工作计划，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制订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人力资源管理制度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不断健全完善公司人力资源管理体系。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2.协助部长做好人才引进、开发、培养工作，以及薪酬绩效管理、社保管理、劳动用工管理、人事档案管理、人力资源信息化建设等工作。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协助部长做好部门其他业务工作和管理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部门内部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事务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人力资源管理专业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、中级以上职称优先。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3.10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年以上工作经验，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年以上管理岗位工作经验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大型企业组织人事部门副职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经历，或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中型企业组织人事部门正职岗位3年以上工作经历，未满3年的应当具备中型企业组织人事部门正职至少1年和副职岗位累计5年以上工作经历。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人力资源管理知识，掌握国家劳动、人事、分配、社保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领导能力、计划与执行能力、分析判断能力、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原则性强，性格沉稳，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（三）人力资源部：干部人才管理业务经理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1.协助制订公司干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部管理工作制度，不断完善干部管理工作机制；协助做好干部选任、培养、监督及日常管理工作。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2.协助做好人才开发和培养工作，完善并创新人才工作机制。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2.中共党员，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人力资源管理专业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5年以上工作经验，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相关工作经验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。掌握人力资源管理和干部管理知识，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熟悉国家或地方相关人事政策法规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，掌握干部管理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计划与执行能力、分析判断能力、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原则性强，性格沉稳，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（四）规划科技部：固投与科技管理业务经理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1.负责投资项目管理，包括：相关制度修订；项目前期论证、实施管理、竣工验收以及投资后评价等相关工作。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2.负责国有资本金项目的策划、申报、立项和实施管理。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3.负责投资项目档案管理，包括：相关制度修订；收集、审核、整理项目申报实施过程中形成的相关文件资料，参与项目档案预验收、档案验收、档案检查。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4.协助科研项目管理，包括：项目策划申报、执行监督检查、相关情况统计、汇报等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2.工程、经济类专业或与公司业务性质相关的专业。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5年以上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固投管理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工作经验，2年以上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项目管理工作经验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熟悉国家及地方固定投资管理政策法规。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具有较强的计划与执行能力、分析判断能力、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（五）资产经营部：资本运作业务经理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1.根据公司资本运作规划，协助制订资本运作项目方案并组织实施。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2.跟踪分析资本市场动态，提出公司控股上市公司市值管理建议，协助制订市值管理工作方案并组织实施。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3.负责资本市场相关政策、法律法规研究，负责涉及上市公司在资本市场各类信息和情报的收集整理。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经济或金融专业等相关专业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5年以上工作经验，3年以上资本运作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资产经营或证券、基金投资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市值管理工作经验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熟悉资本运作、资产经营、市值管理等业务知识，掌握相关政策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，了解公司业务领域相关情况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具有较强的计划与执行能力、分析判断能力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（六）运营管理部：安全环保业务经理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1.协助建立健全安全、节能减排、环境保护管理制度，编制、实施年度相关工作计划，组织落实年度相关工作责任。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2.协助组织开展安全生产、职业卫生、节能环保教育培训及隐患排查治理；对企业安全生产、节能、环保工作进行监督检查。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3.负责安全生产、节能减排和环境保护统计工作等。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安全工程、环境工程或工业工程等相关专业，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具备注册安全工程师等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执业资格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3.5年以上工作经验，3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安全、环保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管理工作经验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。熟悉安全生产、职业卫生、环境保护等法律法规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，了解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业务领域专业知识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具有较强的计划与执行能力、分析判断能力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（七）运营管理部：采购保险业务经理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1.协助采购业务归口管理工作，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建立健全采购管理相关制度，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并贯彻实施。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2.协助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组织开展采购管理对标提升活动，推进采购集中管理和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电子采购平台的推广应用。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3.协助组织部门相关的采购实施，督导公司及所出资企业采购业务规范管理，不定期开展采购业务专项检查。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4.协助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保险业务归口管理工作，建立健全公司保险管理制度，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完成相关保险等投保工作，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督导所出资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企业保险业务规范管理。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5.负责采购业务、保险业务系统使用和报表统计工作等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、工业工程等相关专业，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招投标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执业资格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优先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3.5年以上工作经验，3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管理岗位工作经验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。熟悉工程建设项目招投标、国有企业采购管理规范等法律法规标准，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业务领域专业知识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具有较强的计划与执行能力、分析判断能力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（八）法律事务部：内控合规风险管理业务经理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1.负责公司内部控制建设，开展内部控制宣传、教育、培训，协助办理内部控制评价。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.负责制订合规指引、合规手册，编制合规工作报告，制订风险管理方案，编制风险管理与内控体系工作报告，执行风险管理措施和合规要求，及其他合规管理体系建设和风险管理工作。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3.起草、审核公司规章制度、合同和法律文件，代理公司解决争议，开展法律知识培训、普法宣传等法律事务工作。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4.协助开展违规经营投资责任追究工作。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5.指导和督促企业开展法治建设、全面风险管理、内部控制、合规管理、违规投资经营责任追究等相关工作。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持有国家法律职业资格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A类证书。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5年以上工作经验，3年以上相关工作经验。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具有法院、检察院、律师事务所工作经验，及大中型企业内部控制、合规、风险管理、法律事务工作经验优先，中共党员优先。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具有法治思维和依法办事能力、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的计划与执行能力、分析判断能力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二、中国振华（集团）科技股份有限公司总部岗位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企业简介：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振华（集团）科技股份有限公司（以下简称振华科技）于1997年6月成立并在深圳证券交易所上市，股票名称：振华科技，股票代码：000733，是目前中国振华所出资企业最大的一家上市公司。振华科技总资产107.76亿元，拥有全资、控股企业13户，在岗职工近7000人。大股东中国振华电子集团有限公司持股32.73%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振华科技以国家战略和行业发展为引领，坚持“产资结合、重组整合”的发展思路，加快产业结构调整、人才结构调整、资产结构调整，着力提升管理能力、资本运作能力和科技创新能力，推动企业高质量发展，致力成为有较强资本运作能力、自主创新能力和行业影响力的高科技上市公司，实现股东和职工、企业和社会的多赢共进，其主营业务涉及基础元器件、混合集成电路、电子功能材料等门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（一）党群工作部：副部长（工会副主席、团委书记）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1.协助部长负责落实公司党建、宣传相关工作，制订相应年度计划并贯彻实施。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2.负责公司工会、共青团、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乡村振兴、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统一战线等相关工作，制订相应计划并组织实施。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做好公司党委办公室工作，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协助部长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日常事务工作。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党员，中级以上职称，政工类职称优先。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3.10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年以上工作经验，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年以上管理岗位工作经验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大型企业党群部门副职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经历，或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中型企业党群部门正职岗位3年以上工作经历，未满3年的应当具备中型企业党群部门正职至少1年和副职岗位累计5年以上工作经历。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熟悉企业党建、宣传、群团等相关工作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领导能力、计划与执行能力、分析判断能力、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原则性强，性格沉稳，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（二）市场运行部：市场营销业务经理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岗职职责：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1.协助组织开展市场调研、分析、商务洽谈。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2.组织实施各项市场营销活动，参加国内外产品与技术展会、交流会等会议。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3.协助做好公司客户管理工作，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组织签定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并落实重要合作伙伴的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战略合作协议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4.配合协调各类市场资源，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组织开展行业交流，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公司与行业专家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5.协助做好公司市场营销网络建设和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2.市场营销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机械电子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3.5年以上工作经验，3年以上市场相关工作经验。掌握市场营销专业知识，熟悉电子元器件产品，了解企业生产经营业务。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4.热爱市场营销工作，抗压能力强，具有良好的语言表达能力、沟通协调能力、策划组织能力，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能熟练使用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应用软件。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（三）市场运行部：质量与管理创新业务经理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公司质量与管理创新制度的制订、修订和实施监督。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2.落实年度质量工作计划，组织对企业开展质量监督检查。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3.推动落实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质量月活动、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QC评审、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质量品牌大赛、质量管理交流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等活动和质量专项工作。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4.组织开展质量教育培训、评先评优及质量统计工作。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5.负责组织公司管理创新申报、评审、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交流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2.质量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企业管理、工业工程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3.5年以上工作经验，3年以上质量管理或企业管理相关工作经验。掌握质量管理体系基本知识，熟悉电子元器件产品，了解企业生产经营业务。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具有较强的计划与执行能力、分析判断能力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及良好的文字能力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，能熟练使用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应用软件。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（四）审计部岗位：审计业务经理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0"/>
        <w:rPr>
          <w:rFonts w:hint="eastAsia" w:ascii="宋体" w:hAnsi="宋体" w:eastAsia="宋体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1.对所出资企业内部审计组织体系、制度体系建设情况进行监督检查。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2.参与经济责任审计、专项审计以及重大项目跟踪审计项目。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3.负责公司及所出资企业内部控制评价工作等。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部门指派的其他业务工作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具体任职资格：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1.满足中国振华市场化选聘“任职资格”条件。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2.审计、会计、财务管理相关专业；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具备审计或会计专业初级以上职称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5年以上工作经验，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3年以上审计或财务管理工作经验，熟悉国家审计、财务、税务相关法律法规及审计业务管理知识。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具有较强的计划与执行能力、分析判断能力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协调能力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及良好的文字能力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，能熟练使用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应用软件。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汉仪细秀体简 L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7918D"/>
    <w:multiLevelType w:val="singleLevel"/>
    <w:tmpl w:val="9817918D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E75E9AA"/>
    <w:multiLevelType w:val="singleLevel"/>
    <w:tmpl w:val="EE75E9AA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9C3E5C5"/>
    <w:multiLevelType w:val="singleLevel"/>
    <w:tmpl w:val="F9C3E5C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EB99D3D"/>
    <w:multiLevelType w:val="singleLevel"/>
    <w:tmpl w:val="1EB99D3D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7CB0C24B"/>
    <w:multiLevelType w:val="singleLevel"/>
    <w:tmpl w:val="7CB0C24B"/>
    <w:lvl w:ilvl="0" w:tentative="0">
      <w:start w:val="1"/>
      <w:numFmt w:val="decimal"/>
      <w:pStyle w:val="7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01275"/>
    <w:rsid w:val="010135DA"/>
    <w:rsid w:val="015260FE"/>
    <w:rsid w:val="01B71CB1"/>
    <w:rsid w:val="02704494"/>
    <w:rsid w:val="02F17B65"/>
    <w:rsid w:val="051D7007"/>
    <w:rsid w:val="06571204"/>
    <w:rsid w:val="06B1492B"/>
    <w:rsid w:val="06ED3712"/>
    <w:rsid w:val="070E5717"/>
    <w:rsid w:val="07DF46AC"/>
    <w:rsid w:val="093A22C3"/>
    <w:rsid w:val="0A322301"/>
    <w:rsid w:val="0A332766"/>
    <w:rsid w:val="0C2B4F48"/>
    <w:rsid w:val="0CCD4EF8"/>
    <w:rsid w:val="0E4E5E30"/>
    <w:rsid w:val="0FC522AB"/>
    <w:rsid w:val="0FF40535"/>
    <w:rsid w:val="0FF930CA"/>
    <w:rsid w:val="11757841"/>
    <w:rsid w:val="11915BA1"/>
    <w:rsid w:val="12B77BD2"/>
    <w:rsid w:val="133E1018"/>
    <w:rsid w:val="13F35FE6"/>
    <w:rsid w:val="14342F39"/>
    <w:rsid w:val="148D74EC"/>
    <w:rsid w:val="16F0147F"/>
    <w:rsid w:val="1A312487"/>
    <w:rsid w:val="1A3E3042"/>
    <w:rsid w:val="1B1356AD"/>
    <w:rsid w:val="1C245F86"/>
    <w:rsid w:val="1C841131"/>
    <w:rsid w:val="1CCD27A3"/>
    <w:rsid w:val="1D30058B"/>
    <w:rsid w:val="1D446882"/>
    <w:rsid w:val="1DC6743C"/>
    <w:rsid w:val="1E32571F"/>
    <w:rsid w:val="1E5D1083"/>
    <w:rsid w:val="1E903740"/>
    <w:rsid w:val="1F6804E6"/>
    <w:rsid w:val="20315B49"/>
    <w:rsid w:val="20A01275"/>
    <w:rsid w:val="21526108"/>
    <w:rsid w:val="21854561"/>
    <w:rsid w:val="218D0693"/>
    <w:rsid w:val="21CF0062"/>
    <w:rsid w:val="22764923"/>
    <w:rsid w:val="24305095"/>
    <w:rsid w:val="24DD3440"/>
    <w:rsid w:val="25640C9D"/>
    <w:rsid w:val="26070775"/>
    <w:rsid w:val="26B41882"/>
    <w:rsid w:val="26D855ED"/>
    <w:rsid w:val="2A9A372A"/>
    <w:rsid w:val="2B1D65FC"/>
    <w:rsid w:val="2B4A613B"/>
    <w:rsid w:val="2CBE6AD1"/>
    <w:rsid w:val="2EAA5B84"/>
    <w:rsid w:val="2FC43526"/>
    <w:rsid w:val="318131F6"/>
    <w:rsid w:val="31D82885"/>
    <w:rsid w:val="339367E4"/>
    <w:rsid w:val="34911E61"/>
    <w:rsid w:val="34B066CF"/>
    <w:rsid w:val="35ED7BFB"/>
    <w:rsid w:val="364410E4"/>
    <w:rsid w:val="37640C8A"/>
    <w:rsid w:val="391B3378"/>
    <w:rsid w:val="3974653D"/>
    <w:rsid w:val="397E7BBB"/>
    <w:rsid w:val="399B40B7"/>
    <w:rsid w:val="3A245469"/>
    <w:rsid w:val="3AB908CF"/>
    <w:rsid w:val="3B976672"/>
    <w:rsid w:val="3BA32973"/>
    <w:rsid w:val="3BE43437"/>
    <w:rsid w:val="3C644051"/>
    <w:rsid w:val="3EA27EAC"/>
    <w:rsid w:val="3EDB2631"/>
    <w:rsid w:val="3F6604F9"/>
    <w:rsid w:val="405D6E77"/>
    <w:rsid w:val="40E60CEF"/>
    <w:rsid w:val="43967CAE"/>
    <w:rsid w:val="442F0144"/>
    <w:rsid w:val="452C22AC"/>
    <w:rsid w:val="453D3D58"/>
    <w:rsid w:val="45707D87"/>
    <w:rsid w:val="461D6BF1"/>
    <w:rsid w:val="469D6BF0"/>
    <w:rsid w:val="49197BB0"/>
    <w:rsid w:val="49520000"/>
    <w:rsid w:val="49A50004"/>
    <w:rsid w:val="4C9E1C89"/>
    <w:rsid w:val="4CD618E7"/>
    <w:rsid w:val="4D623CFD"/>
    <w:rsid w:val="4DAF1675"/>
    <w:rsid w:val="4DB6454E"/>
    <w:rsid w:val="4E9F63A1"/>
    <w:rsid w:val="4F3B5FAB"/>
    <w:rsid w:val="508640FA"/>
    <w:rsid w:val="51104ADC"/>
    <w:rsid w:val="51A442F3"/>
    <w:rsid w:val="537821AF"/>
    <w:rsid w:val="53FB67E8"/>
    <w:rsid w:val="54451C89"/>
    <w:rsid w:val="56C600F3"/>
    <w:rsid w:val="57722810"/>
    <w:rsid w:val="586202AA"/>
    <w:rsid w:val="5A235797"/>
    <w:rsid w:val="5D75750B"/>
    <w:rsid w:val="5DC44263"/>
    <w:rsid w:val="5DFE5981"/>
    <w:rsid w:val="5EA0335E"/>
    <w:rsid w:val="5EC12C32"/>
    <w:rsid w:val="5F004FAD"/>
    <w:rsid w:val="6089615C"/>
    <w:rsid w:val="610B1489"/>
    <w:rsid w:val="6215041C"/>
    <w:rsid w:val="63243327"/>
    <w:rsid w:val="641E085F"/>
    <w:rsid w:val="642572A2"/>
    <w:rsid w:val="64E21F23"/>
    <w:rsid w:val="65433C0B"/>
    <w:rsid w:val="65D3521D"/>
    <w:rsid w:val="669013FF"/>
    <w:rsid w:val="67A90F27"/>
    <w:rsid w:val="67DF2998"/>
    <w:rsid w:val="693C6D4C"/>
    <w:rsid w:val="69503A86"/>
    <w:rsid w:val="69954B47"/>
    <w:rsid w:val="6A176D77"/>
    <w:rsid w:val="6A24218E"/>
    <w:rsid w:val="6ACB6A73"/>
    <w:rsid w:val="6C7C1465"/>
    <w:rsid w:val="6DFB23EF"/>
    <w:rsid w:val="6EA27431"/>
    <w:rsid w:val="6EA7139C"/>
    <w:rsid w:val="6EE57199"/>
    <w:rsid w:val="72611F29"/>
    <w:rsid w:val="733E5923"/>
    <w:rsid w:val="73AA573C"/>
    <w:rsid w:val="74AD7C43"/>
    <w:rsid w:val="74BE034B"/>
    <w:rsid w:val="77B50CF3"/>
    <w:rsid w:val="77B7230B"/>
    <w:rsid w:val="7AA85E25"/>
    <w:rsid w:val="7B367584"/>
    <w:rsid w:val="7B4B3ECF"/>
    <w:rsid w:val="7BEB7D05"/>
    <w:rsid w:val="7FB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="100" w:beforeLines="100" w:beforeAutospacing="0" w:afterAutospacing="0" w:line="500" w:lineRule="exact"/>
      <w:ind w:firstLine="0" w:firstLineChars="0"/>
      <w:jc w:val="left"/>
      <w:outlineLvl w:val="0"/>
    </w:pPr>
    <w:rPr>
      <w:rFonts w:hint="eastAsia" w:ascii="宋体" w:hAnsi="宋体" w:eastAsia="黑体" w:cs="宋体"/>
      <w:kern w:val="44"/>
      <w:szCs w:val="48"/>
      <w:lang w:bidi="ar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widowControl/>
      <w:numPr>
        <w:ilvl w:val="0"/>
        <w:numId w:val="1"/>
      </w:numPr>
      <w:spacing w:before="50" w:beforeLines="50" w:beforeAutospacing="0" w:after="50" w:afterLines="50" w:afterAutospacing="0" w:line="600" w:lineRule="exact"/>
      <w:ind w:firstLine="640" w:firstLineChars="200"/>
      <w:jc w:val="left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numPr>
        <w:ilvl w:val="0"/>
        <w:numId w:val="2"/>
      </w:numPr>
      <w:spacing w:beforeAutospacing="0" w:afterLines="0" w:afterAutospacing="0" w:line="560" w:lineRule="exact"/>
      <w:ind w:firstLine="640" w:firstLineChars="200"/>
      <w:jc w:val="lef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/>
      <w:outlineLvl w:val="3"/>
    </w:pPr>
    <w:rPr>
      <w:rFonts w:ascii="Arial" w:hAnsi="Arial" w:eastAsia="宋体"/>
      <w:b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500" w:lineRule="exact"/>
      <w:ind w:left="0"/>
      <w:outlineLvl w:val="4"/>
    </w:pPr>
    <w:rPr>
      <w:rFonts w:ascii="宋体" w:hAnsi="宋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Plain Text"/>
    <w:basedOn w:val="1"/>
    <w:qFormat/>
    <w:uiPriority w:val="0"/>
    <w:pPr>
      <w:pageBreakBefore/>
      <w:jc w:val="left"/>
    </w:pPr>
    <w:rPr>
      <w:rFonts w:ascii="宋体" w:hAnsi="宋体" w:eastAsia="宋体" w:cs="Courier New"/>
      <w:sz w:val="28"/>
      <w:szCs w:val="21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文章标题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hint="eastAsia" w:eastAsia="方正小标宋简体"/>
      <w:kern w:val="44"/>
    </w:rPr>
  </w:style>
  <w:style w:type="character" w:customStyle="1" w:styleId="13">
    <w:name w:val="标题 2 字符"/>
    <w:basedOn w:val="11"/>
    <w:link w:val="4"/>
    <w:qFormat/>
    <w:uiPriority w:val="9"/>
    <w:rPr>
      <w:rFonts w:ascii="宋体" w:hAnsi="宋体" w:eastAsia="黑体" w:cs="宋体"/>
      <w:b/>
      <w:bCs/>
      <w:kern w:val="0"/>
      <w:sz w:val="28"/>
      <w:szCs w:val="36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customStyle="1" w:styleId="15">
    <w:name w:val="标题 3 Char"/>
    <w:link w:val="5"/>
    <w:qFormat/>
    <w:uiPriority w:val="0"/>
    <w:rPr>
      <w:rFonts w:eastAsia="楷体" w:asciiTheme="minorAscii" w:hAnsiTheme="minorAscii" w:cstheme="minorBidi"/>
      <w:b/>
    </w:rPr>
  </w:style>
  <w:style w:type="character" w:customStyle="1" w:styleId="16">
    <w:name w:val="标题 1 Char"/>
    <w:link w:val="3"/>
    <w:qFormat/>
    <w:uiPriority w:val="0"/>
    <w:rPr>
      <w:rFonts w:hint="eastAsia" w:ascii="宋体" w:hAnsi="宋体" w:eastAsia="方正小标宋简体" w:cs="宋体"/>
      <w:kern w:val="44"/>
      <w:sz w:val="36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4620</Words>
  <Characters>4758</Characters>
  <Lines>0</Lines>
  <Paragraphs>0</Paragraphs>
  <TotalTime>4</TotalTime>
  <ScaleCrop>false</ScaleCrop>
  <LinksUpToDate>false</LinksUpToDate>
  <CharactersWithSpaces>4762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2022-04-02T01:01:00Z</dcterms:created>
  <dc:creator>高义</dc:creator>
  <cp:lastModifiedBy>哈哈婧</cp:lastModifiedBy>
  <cp:lastPrinted>2022-04-02T03:23:00Z</cp:lastPrinted>
  <dcterms:modified xsi:type="dcterms:W3CDTF">2022-04-02T04:04:48Z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12E333041694483B8342A99E651267E8</vt:lpwstr>
  </property>
</Properties>
</file>