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numPr>
          <w:ilvl w:val="0"/>
          <w:numId w:val="0"/>
        </w:numPr>
        <w:tabs>
          <w:tab w:val="left" w:pos="1732"/>
        </w:tabs>
        <w:wordWrap w:val="0"/>
        <w:autoSpaceDE/>
        <w:autoSpaceDN/>
        <w:bidi w:val="0"/>
        <w:snapToGrid/>
        <w:spacing w:before="0" w:after="0" w:line="520" w:lineRule="exact"/>
        <w:ind w:right="0"/>
        <w:jc w:val="both"/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color w:val="auto"/>
          <w:spacing w:val="0"/>
          <w:position w:val="0"/>
          <w:sz w:val="32"/>
          <w:szCs w:val="32"/>
          <w:lang w:eastAsia="zh-CN"/>
        </w:rPr>
        <w:t>附件：</w:t>
      </w:r>
      <w:bookmarkStart w:id="0" w:name="_GoBack"/>
      <w:bookmarkEnd w:id="0"/>
    </w:p>
    <w:p>
      <w:pPr>
        <w:pageBreakBefore w:val="0"/>
        <w:numPr>
          <w:ilvl w:val="0"/>
          <w:numId w:val="0"/>
        </w:numPr>
        <w:tabs>
          <w:tab w:val="left" w:pos="1732"/>
        </w:tabs>
        <w:wordWrap/>
        <w:autoSpaceDE/>
        <w:autoSpaceDN/>
        <w:bidi w:val="0"/>
        <w:snapToGrid/>
        <w:spacing w:before="0" w:after="0" w:line="520" w:lineRule="exact"/>
        <w:ind w:right="0"/>
        <w:jc w:val="center"/>
        <w:rPr>
          <w:rFonts w:hint="eastAsia" w:ascii="仿宋_GB2312" w:hAnsi="仿宋_GB2312" w:eastAsia="仿宋_GB2312"/>
          <w:b/>
          <w:bCs/>
          <w:color w:val="auto"/>
          <w:spacing w:val="0"/>
          <w:positio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pacing w:val="0"/>
          <w:position w:val="0"/>
          <w:sz w:val="32"/>
          <w:szCs w:val="32"/>
          <w:lang w:eastAsia="zh-CN"/>
        </w:rPr>
        <w:t>贵州经贸职业技术学院</w:t>
      </w:r>
    </w:p>
    <w:p>
      <w:pPr>
        <w:pageBreakBefore w:val="0"/>
        <w:numPr>
          <w:ilvl w:val="0"/>
          <w:numId w:val="0"/>
        </w:numPr>
        <w:tabs>
          <w:tab w:val="left" w:pos="1732"/>
        </w:tabs>
        <w:wordWrap/>
        <w:autoSpaceDE/>
        <w:autoSpaceDN/>
        <w:bidi w:val="0"/>
        <w:snapToGrid/>
        <w:spacing w:before="0" w:after="0" w:line="520" w:lineRule="exact"/>
        <w:ind w:right="0"/>
        <w:jc w:val="center"/>
        <w:rPr>
          <w:rFonts w:hint="eastAsia" w:ascii="仿宋_GB2312" w:hAnsi="仿宋_GB2312" w:eastAsia="仿宋_GB2312"/>
          <w:b/>
          <w:bCs/>
          <w:color w:val="auto"/>
          <w:spacing w:val="0"/>
          <w:positio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/>
          <w:b/>
          <w:bCs/>
          <w:color w:val="auto"/>
          <w:spacing w:val="0"/>
          <w:position w:val="0"/>
          <w:sz w:val="32"/>
          <w:szCs w:val="32"/>
          <w:lang w:val="en-US" w:eastAsia="zh-CN"/>
        </w:rPr>
        <w:t>2022年公开招聘工作人员</w:t>
      </w:r>
      <w:r>
        <w:rPr>
          <w:rFonts w:hint="default" w:ascii="仿宋_GB2312" w:hAnsi="仿宋_GB2312" w:eastAsia="仿宋_GB2312"/>
          <w:b/>
          <w:bCs/>
          <w:color w:val="auto"/>
          <w:spacing w:val="0"/>
          <w:position w:val="0"/>
          <w:sz w:val="32"/>
          <w:szCs w:val="32"/>
        </w:rPr>
        <w:t>报名</w:t>
      </w:r>
      <w:r>
        <w:rPr>
          <w:rFonts w:hint="eastAsia" w:ascii="仿宋_GB2312" w:hAnsi="仿宋_GB2312" w:eastAsia="仿宋_GB2312"/>
          <w:b/>
          <w:bCs/>
          <w:color w:val="auto"/>
          <w:spacing w:val="0"/>
          <w:position w:val="0"/>
          <w:sz w:val="32"/>
          <w:szCs w:val="32"/>
          <w:lang w:eastAsia="zh-CN"/>
        </w:rPr>
        <w:t>及网上</w:t>
      </w:r>
      <w:r>
        <w:rPr>
          <w:rFonts w:hint="default" w:ascii="仿宋_GB2312" w:hAnsi="仿宋_GB2312" w:eastAsia="仿宋_GB2312"/>
          <w:b/>
          <w:bCs/>
          <w:color w:val="auto"/>
          <w:spacing w:val="0"/>
          <w:position w:val="0"/>
          <w:sz w:val="32"/>
          <w:szCs w:val="32"/>
        </w:rPr>
        <w:t>资格</w:t>
      </w:r>
      <w:r>
        <w:rPr>
          <w:rFonts w:hint="eastAsia" w:ascii="仿宋_GB2312" w:hAnsi="仿宋_GB2312" w:eastAsia="仿宋_GB2312"/>
          <w:b/>
          <w:bCs/>
          <w:color w:val="auto"/>
          <w:spacing w:val="0"/>
          <w:position w:val="0"/>
          <w:sz w:val="32"/>
          <w:szCs w:val="32"/>
          <w:lang w:eastAsia="zh-CN"/>
        </w:rPr>
        <w:t>初审</w:t>
      </w:r>
      <w:r>
        <w:rPr>
          <w:rFonts w:hint="default" w:ascii="仿宋_GB2312" w:hAnsi="仿宋_GB2312" w:eastAsia="仿宋_GB2312"/>
          <w:b/>
          <w:bCs/>
          <w:color w:val="auto"/>
          <w:spacing w:val="0"/>
          <w:position w:val="0"/>
          <w:sz w:val="32"/>
          <w:szCs w:val="32"/>
        </w:rPr>
        <w:t>情况汇总表</w:t>
      </w:r>
    </w:p>
    <w:tbl>
      <w:tblPr>
        <w:tblStyle w:val="23"/>
        <w:tblW w:w="10245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3"/>
        <w:gridCol w:w="2227"/>
        <w:gridCol w:w="1275"/>
        <w:gridCol w:w="1035"/>
        <w:gridCol w:w="1335"/>
        <w:gridCol w:w="1005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27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岗 位 名 称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10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报名人数</w:t>
            </w:r>
          </w:p>
        </w:tc>
        <w:tc>
          <w:tcPr>
            <w:tcW w:w="133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审核通过人数</w:t>
            </w:r>
          </w:p>
        </w:tc>
        <w:tc>
          <w:tcPr>
            <w:tcW w:w="10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缴费人数</w:t>
            </w:r>
          </w:p>
        </w:tc>
        <w:tc>
          <w:tcPr>
            <w:tcW w:w="220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 xml:space="preserve">审 核 结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22734150101</w:t>
            </w:r>
          </w:p>
        </w:tc>
        <w:tc>
          <w:tcPr>
            <w:tcW w:w="2227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辅导员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86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81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22734150102</w:t>
            </w:r>
          </w:p>
        </w:tc>
        <w:tc>
          <w:tcPr>
            <w:tcW w:w="2227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行政管理岗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223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216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215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22734150103</w:t>
            </w:r>
          </w:p>
        </w:tc>
        <w:tc>
          <w:tcPr>
            <w:tcW w:w="2227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会计金融类教师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22734150104</w:t>
            </w:r>
          </w:p>
        </w:tc>
        <w:tc>
          <w:tcPr>
            <w:tcW w:w="2227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会计金融类教师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22734150105</w:t>
            </w:r>
          </w:p>
        </w:tc>
        <w:tc>
          <w:tcPr>
            <w:tcW w:w="2227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信息工程类教师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减少1人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22734150106</w:t>
            </w:r>
          </w:p>
        </w:tc>
        <w:tc>
          <w:tcPr>
            <w:tcW w:w="2227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商贸物流类教师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22734150107</w:t>
            </w:r>
          </w:p>
        </w:tc>
        <w:tc>
          <w:tcPr>
            <w:tcW w:w="2227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文秘类教师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22734150108</w:t>
            </w:r>
          </w:p>
        </w:tc>
        <w:tc>
          <w:tcPr>
            <w:tcW w:w="2227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旅游管理类教师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22734150109</w:t>
            </w:r>
          </w:p>
        </w:tc>
        <w:tc>
          <w:tcPr>
            <w:tcW w:w="2227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烹饪类教师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116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22734150110</w:t>
            </w:r>
          </w:p>
        </w:tc>
        <w:tc>
          <w:tcPr>
            <w:tcW w:w="2227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机电工程类教师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减少1人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227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岗 位 名 称</w:t>
            </w:r>
          </w:p>
        </w:tc>
        <w:tc>
          <w:tcPr>
            <w:tcW w:w="127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计划招聘人数</w:t>
            </w:r>
          </w:p>
        </w:tc>
        <w:tc>
          <w:tcPr>
            <w:tcW w:w="10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报名人数</w:t>
            </w:r>
          </w:p>
        </w:tc>
        <w:tc>
          <w:tcPr>
            <w:tcW w:w="133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审核通过人数</w:t>
            </w:r>
          </w:p>
        </w:tc>
        <w:tc>
          <w:tcPr>
            <w:tcW w:w="100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left="0" w:leftChars="0" w:right="0" w:rightChars="0" w:firstLine="0" w:firstLineChars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缴费人数</w:t>
            </w:r>
          </w:p>
        </w:tc>
        <w:tc>
          <w:tcPr>
            <w:tcW w:w="2205" w:type="dxa"/>
            <w:vAlign w:val="top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right="0"/>
              <w:jc w:val="both"/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13"/>
                <w:szCs w:val="13"/>
                <w:vertAlign w:val="baseline"/>
                <w:lang w:val="en-US" w:eastAsia="zh-CN"/>
              </w:rPr>
            </w:pPr>
          </w:p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240" w:lineRule="auto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b/>
                <w:bCs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 xml:space="preserve">审 核 结 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22734150111</w:t>
            </w:r>
          </w:p>
        </w:tc>
        <w:tc>
          <w:tcPr>
            <w:tcW w:w="2227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思政类教师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22734150112</w:t>
            </w:r>
          </w:p>
        </w:tc>
        <w:tc>
          <w:tcPr>
            <w:tcW w:w="2227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心理学类教师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减少1人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63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22734150113</w:t>
            </w:r>
          </w:p>
        </w:tc>
        <w:tc>
          <w:tcPr>
            <w:tcW w:w="2227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28"/>
                <w:szCs w:val="28"/>
                <w:vertAlign w:val="baseline"/>
                <w:lang w:val="en-US" w:eastAsia="zh-CN"/>
              </w:rPr>
              <w:t>设计类教师</w:t>
            </w:r>
          </w:p>
        </w:tc>
        <w:tc>
          <w:tcPr>
            <w:tcW w:w="127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2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正常开考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0" w:type="dxa"/>
            <w:gridSpan w:val="2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合  计 人 数</w:t>
            </w:r>
          </w:p>
        </w:tc>
        <w:tc>
          <w:tcPr>
            <w:tcW w:w="127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0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420</w:t>
            </w:r>
          </w:p>
        </w:tc>
        <w:tc>
          <w:tcPr>
            <w:tcW w:w="133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394</w:t>
            </w:r>
          </w:p>
        </w:tc>
        <w:tc>
          <w:tcPr>
            <w:tcW w:w="1005" w:type="dxa"/>
            <w:vAlign w:val="center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386</w:t>
            </w:r>
          </w:p>
        </w:tc>
        <w:tc>
          <w:tcPr>
            <w:tcW w:w="2205" w:type="dxa"/>
          </w:tcPr>
          <w:p>
            <w:pPr>
              <w:pageBreakBefore w:val="0"/>
              <w:numPr>
                <w:ilvl w:val="0"/>
                <w:numId w:val="0"/>
              </w:numPr>
              <w:tabs>
                <w:tab w:val="left" w:pos="1732"/>
              </w:tabs>
              <w:wordWrap/>
              <w:autoSpaceDE/>
              <w:autoSpaceDN/>
              <w:bidi w:val="0"/>
              <w:snapToGrid/>
              <w:spacing w:before="0" w:after="0" w:line="520" w:lineRule="exact"/>
              <w:ind w:right="0"/>
              <w:jc w:val="center"/>
              <w:rPr>
                <w:rFonts w:hint="default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color w:val="auto"/>
                <w:spacing w:val="0"/>
                <w:position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</w:tr>
    </w:tbl>
    <w:p>
      <w:pPr>
        <w:pageBreakBefore w:val="0"/>
        <w:numPr>
          <w:ilvl w:val="0"/>
          <w:numId w:val="0"/>
        </w:numPr>
        <w:tabs>
          <w:tab w:val="left" w:pos="1732"/>
        </w:tabs>
        <w:wordWrap/>
        <w:autoSpaceDE/>
        <w:autoSpaceDN/>
        <w:bidi w:val="0"/>
        <w:snapToGrid/>
        <w:spacing w:before="0" w:after="0" w:line="520" w:lineRule="exact"/>
        <w:ind w:right="0"/>
        <w:jc w:val="both"/>
        <w:rPr>
          <w:rFonts w:hint="default" w:ascii="仿宋_GB2312" w:hAnsi="仿宋_GB2312" w:eastAsia="仿宋_GB2312"/>
          <w:color w:val="auto"/>
          <w:spacing w:val="0"/>
          <w:position w:val="0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footnotePr>
        <w:numFmt w:val="decimal"/>
      </w:footnotePr>
      <w:endnotePr>
        <w:numFmt w:val="decimal"/>
      </w:endnotePr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left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ageBreakBefore w:val="0"/>
      <w:numPr>
        <w:ilvl w:val="0"/>
        <w:numId w:val="0"/>
      </w:numPr>
      <w:tabs>
        <w:tab w:val="center" w:pos="4153"/>
        <w:tab w:val="right" w:pos="8306"/>
      </w:tabs>
      <w:wordWrap w:val="0"/>
      <w:autoSpaceDE/>
      <w:autoSpaceDN/>
      <w:bidi w:val="0"/>
      <w:snapToGrid w:val="0"/>
      <w:spacing w:before="0" w:after="0" w:line="240" w:lineRule="auto"/>
      <w:ind w:right="0" w:firstLine="0"/>
      <w:jc w:val="center"/>
      <w:rPr>
        <w:rFonts w:hint="default" w:ascii="Times New Roman" w:hAnsi="宋体" w:eastAsia="宋体"/>
        <w:color w:val="auto"/>
        <w:spacing w:val="0"/>
        <w:position w:val="0"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endnotePr>
    <w:numFmt w:val="decimal"/>
  </w:endnotePr>
  <w:compat>
    <w:balanceSingleByteDoubleByteWidth/>
    <w:doNotExpandShiftReturn/>
    <w:doNotWrapTextWithPunct/>
    <w:doNotUseEastAsianBreakRules/>
    <w:useFELayout/>
    <w:doNotUseIndentAsNumberingTabStop/>
    <w:compatSetting w:name="compatibilityMode" w:uri="http://schemas.microsoft.com/office/word" w:val="15"/>
  </w:compat>
  <w:docVars>
    <w:docVar w:name="commondata" w:val="eyJoZGlkIjoiOTYzNTBhYTFhYmFlNGMxODNhODkxMWMyMDNkMGZlNTUifQ=="/>
  </w:docVars>
  <w:rsids>
    <w:rsidRoot w:val="00000000"/>
    <w:rsid w:val="004B641F"/>
    <w:rsid w:val="1D772D50"/>
    <w:rsid w:val="25494FD2"/>
    <w:rsid w:val="37766DE7"/>
    <w:rsid w:val="397958E0"/>
    <w:rsid w:val="3F1819F8"/>
    <w:rsid w:val="46B1182A"/>
    <w:rsid w:val="5F7E529D"/>
    <w:rsid w:val="64E713BD"/>
    <w:rsid w:val="6B007549"/>
    <w:rsid w:val="704B5D09"/>
    <w:rsid w:val="70AF53B2"/>
    <w:rsid w:val="723D4F21"/>
    <w:rsid w:val="728C72DC"/>
    <w:rsid w:val="794C7D62"/>
    <w:rsid w:val="7D920D62"/>
    <w:rsid w:val="7DC66A77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Theme="minorHAnsi" w:hAnsiTheme="minorHAnsi" w:eastAsiaTheme="minorEastAsia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default="1" w:styleId="24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Theme="minorHAnsi" w:hAnsiTheme="minorHAnsi" w:eastAsiaTheme="minorEastAsia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Theme="minorHAnsi" w:hAnsiTheme="minorHAnsi" w:eastAsiaTheme="minorEastAsia" w:cstheme="minorBidi"/>
      <w:b/>
      <w:w w:val="100"/>
      <w:sz w:val="32"/>
      <w:szCs w:val="32"/>
      <w:shd w:val="clear"/>
    </w:rPr>
  </w:style>
  <w:style w:type="table" w:styleId="23">
    <w:name w:val="Table Grid"/>
    <w:basedOn w:val="2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20"/>
    <w:rPr>
      <w:b/>
      <w:w w:val="100"/>
      <w:sz w:val="21"/>
      <w:szCs w:val="21"/>
      <w:shd w:val="clear"/>
    </w:rPr>
  </w:style>
  <w:style w:type="character" w:styleId="26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7">
    <w:name w:val="No Spacing"/>
    <w:qFormat/>
    <w:uiPriority w:val="5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character" w:customStyle="1" w:styleId="28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9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30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Theme="minorHAnsi" w:hAnsiTheme="minorHAnsi" w:eastAsiaTheme="minorEastAsia" w:cstheme="minorBidi"/>
      <w:i/>
      <w:color w:val="404040"/>
      <w:w w:val="100"/>
      <w:sz w:val="21"/>
      <w:szCs w:val="21"/>
      <w:shd w:val="clear"/>
    </w:rPr>
  </w:style>
  <w:style w:type="paragraph" w:styleId="31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Theme="minorHAnsi" w:hAnsiTheme="minorHAnsi" w:eastAsiaTheme="minorEastAsia" w:cstheme="minorBidi"/>
      <w:i/>
      <w:color w:val="5B9BD5"/>
      <w:w w:val="100"/>
      <w:sz w:val="21"/>
      <w:szCs w:val="21"/>
      <w:shd w:val="clear"/>
    </w:rPr>
  </w:style>
  <w:style w:type="character" w:customStyle="1" w:styleId="32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3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4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5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Theme="minorHAnsi" w:hAnsiTheme="minorHAnsi" w:eastAsiaTheme="minorEastAsia" w:cstheme="minorBidi"/>
      <w:w w:val="100"/>
      <w:sz w:val="21"/>
      <w:szCs w:val="21"/>
      <w:shd w:val="clear"/>
    </w:rPr>
  </w:style>
  <w:style w:type="paragraph" w:customStyle="1" w:styleId="36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Theme="minorHAnsi" w:hAnsiTheme="minorHAnsi" w:eastAsiaTheme="minorEastAsia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303</Words>
  <Characters>462</Characters>
  <Lines>0</Lines>
  <Paragraphs>0</Paragraphs>
  <TotalTime>2</TotalTime>
  <ScaleCrop>false</ScaleCrop>
  <LinksUpToDate>false</LinksUpToDate>
  <CharactersWithSpaces>480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2019-04-29T01:00:00Z</dcterms:created>
  <dc:creator>lenovo</dc:creator>
  <cp:lastModifiedBy>ONEPIECE</cp:lastModifiedBy>
  <cp:lastPrinted>2022-04-26T02:21:00Z</cp:lastPrinted>
  <dcterms:modified xsi:type="dcterms:W3CDTF">2022-04-26T02:46:11Z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65988F7CA3284E508E45D1031B8D1DDB</vt:lpwstr>
  </property>
</Properties>
</file>